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4E" w:rsidRPr="003C3B7D" w:rsidRDefault="00791787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3C3B7D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8"/>
              <w:maxLength w:val="4"/>
            </w:textInput>
          </w:ffData>
        </w:fldChar>
      </w:r>
      <w:bookmarkStart w:id="0" w:name="AnnexeNo"/>
      <w:r w:rsidRPr="003C3B7D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3C3B7D">
        <w:rPr>
          <w:rFonts w:ascii="Arial Narrow" w:hAnsi="Arial Narrow"/>
          <w:color w:val="FFFFFF" w:themeColor="background1"/>
          <w:sz w:val="16"/>
          <w:szCs w:val="16"/>
        </w:rPr>
      </w:r>
      <w:r w:rsidRPr="003C3B7D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3C3B7D">
        <w:rPr>
          <w:rFonts w:ascii="Arial Narrow" w:hAnsi="Arial Narrow"/>
          <w:noProof/>
          <w:color w:val="FFFFFF" w:themeColor="background1"/>
          <w:sz w:val="16"/>
          <w:szCs w:val="16"/>
        </w:rPr>
        <w:t>7.08</w:t>
      </w:r>
      <w:r w:rsidRPr="003C3B7D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3C3B7D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807F4E" w:rsidRPr="003C3B7D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807F4E" w:rsidRPr="003C3B7D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807F4E" w:rsidRPr="003C3B7D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807F4E" w:rsidRPr="003C3B7D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807F4E" w:rsidRPr="003C3B7D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807F4E" w:rsidRPr="003C3B7D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343"/>
        <w:gridCol w:w="160"/>
        <w:gridCol w:w="1272"/>
        <w:gridCol w:w="1239"/>
        <w:gridCol w:w="160"/>
        <w:gridCol w:w="160"/>
        <w:gridCol w:w="1426"/>
        <w:gridCol w:w="283"/>
        <w:gridCol w:w="257"/>
        <w:gridCol w:w="193"/>
      </w:tblGrid>
      <w:tr w:rsidR="00066AC7" w:rsidTr="00EA2F65">
        <w:trPr>
          <w:cantSplit/>
          <w:trHeight w:val="234"/>
        </w:trPr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6AC7" w:rsidRPr="004439D8" w:rsidRDefault="00066AC7" w:rsidP="004439D8">
            <w:pPr>
              <w:pStyle w:val="Titre2"/>
              <w:spacing w:before="240" w:after="20"/>
              <w:ind w:left="242" w:right="195" w:hanging="24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4439D8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Financement ou refinancement au moyen d’une lettre de change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6AC7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4439D8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4439D8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0" w:type="dxa"/>
            <w:tcBorders>
              <w:left w:val="nil"/>
              <w:bottom w:val="nil"/>
            </w:tcBorders>
            <w:shd w:val="clear" w:color="auto" w:fill="auto"/>
          </w:tcPr>
          <w:p w:rsidR="00066AC7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66AC7" w:rsidTr="00EA2F65">
        <w:trPr>
          <w:cantSplit/>
          <w:trHeight w:val="234"/>
        </w:trPr>
        <w:tc>
          <w:tcPr>
            <w:tcW w:w="5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6AC7" w:rsidRDefault="00066A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6AC7" w:rsidRDefault="00066A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439D8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4439D8">
              <w:rPr>
                <w:rFonts w:ascii="Arial Narrow" w:hAnsi="Arial Narrow"/>
                <w:sz w:val="21"/>
                <w:szCs w:val="21"/>
              </w:rPr>
            </w:r>
            <w:r w:rsidRPr="004439D8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4439D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4439D8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4439D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:rsidR="00066AC7" w:rsidRPr="004439D8" w:rsidRDefault="00066AC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4439D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439D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439D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439D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auto"/>
          </w:tcPr>
          <w:p w:rsidR="00066AC7" w:rsidRDefault="00066AC7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066AC7" w:rsidTr="00EA2F65">
        <w:trPr>
          <w:cantSplit/>
          <w:trHeight w:val="102"/>
        </w:trPr>
        <w:tc>
          <w:tcPr>
            <w:tcW w:w="5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6AC7" w:rsidRDefault="00066AC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66AC7" w:rsidRDefault="00066AC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66AC7" w:rsidRPr="004439D8" w:rsidRDefault="004439D8" w:rsidP="00C031F7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="00066AC7" w:rsidRPr="004439D8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6AC7" w:rsidRPr="004439D8" w:rsidRDefault="00066AC7" w:rsidP="00C031F7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6AC7" w:rsidRPr="004439D8" w:rsidRDefault="00066AC7" w:rsidP="00C031F7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66AC7" w:rsidRPr="004439D8" w:rsidRDefault="00066AC7" w:rsidP="00C031F7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 w:rsidRPr="004439D8">
              <w:rPr>
                <w:rFonts w:ascii="Arial Narrow" w:hAnsi="Arial Narrow"/>
                <w:sz w:val="20"/>
              </w:rPr>
              <w:t>Numéro d</w:t>
            </w:r>
            <w:r w:rsidR="007E32E7">
              <w:rPr>
                <w:rFonts w:ascii="Arial Narrow" w:hAnsi="Arial Narrow"/>
                <w:sz w:val="20"/>
              </w:rPr>
              <w:t>e</w:t>
            </w:r>
            <w:r w:rsidRPr="004439D8">
              <w:rPr>
                <w:rFonts w:ascii="Arial Narrow" w:hAnsi="Arial Narrow"/>
                <w:sz w:val="20"/>
              </w:rPr>
              <w:t xml:space="preserve"> certificat </w:t>
            </w:r>
            <w:r w:rsidR="007E32E7">
              <w:rPr>
                <w:rFonts w:ascii="Arial Narrow" w:hAnsi="Arial Narrow"/>
                <w:sz w:val="20"/>
              </w:rPr>
              <w:br/>
            </w:r>
            <w:r w:rsidRPr="004439D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</w:tcPr>
          <w:p w:rsidR="00066AC7" w:rsidRDefault="00066A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07F4E" w:rsidTr="00EA2F65">
        <w:tblPrEx>
          <w:tblCellMar>
            <w:left w:w="69" w:type="dxa"/>
            <w:right w:w="69" w:type="dxa"/>
          </w:tblCellMar>
        </w:tblPrEx>
        <w:trPr>
          <w:cantSplit/>
          <w:trHeight w:val="118"/>
        </w:trPr>
        <w:tc>
          <w:tcPr>
            <w:tcW w:w="109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39D8" w:rsidRPr="004439D8" w:rsidRDefault="004439D8">
            <w:pPr>
              <w:pStyle w:val="Champ"/>
              <w:spacing w:before="360"/>
              <w:ind w:left="11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B252D" w:rsidTr="007B252D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252D" w:rsidRPr="004439D8" w:rsidRDefault="007B252D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6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B252D" w:rsidRPr="004439D8" w:rsidRDefault="007B252D" w:rsidP="007B252D">
            <w:pPr>
              <w:pStyle w:val="En-tte"/>
              <w:tabs>
                <w:tab w:val="clear" w:pos="4320"/>
                <w:tab w:val="clear" w:pos="8640"/>
              </w:tabs>
              <w:ind w:left="586" w:hanging="586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t xml:space="preserve">A)  </w:t>
            </w:r>
            <w:r w:rsidRPr="004439D8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D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C55EDF">
              <w:rPr>
                <w:rFonts w:ascii="Arial Narrow" w:hAnsi="Arial Narrow"/>
                <w:sz w:val="22"/>
              </w:rPr>
            </w:r>
            <w:r w:rsidR="00C55EDF">
              <w:rPr>
                <w:rFonts w:ascii="Arial Narrow" w:hAnsi="Arial Narrow"/>
                <w:sz w:val="22"/>
              </w:rPr>
              <w:fldChar w:fldCharType="separate"/>
            </w:r>
            <w:r w:rsidRPr="004439D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>Cochez cette case si le CFI a rendu des services en matière de financement ou de refinancement au moyen de lettre</w:t>
            </w:r>
            <w:r w:rsidR="009A3A24">
              <w:rPr>
                <w:rFonts w:ascii="Arial Narrow" w:hAnsi="Arial Narrow"/>
                <w:sz w:val="22"/>
              </w:rPr>
              <w:t>s</w:t>
            </w:r>
            <w:r w:rsidRPr="004439D8">
              <w:rPr>
                <w:rFonts w:ascii="Arial Narrow" w:hAnsi="Arial Narrow"/>
                <w:sz w:val="22"/>
              </w:rPr>
              <w:t xml:space="preserve"> de change</w:t>
            </w:r>
            <w:r w:rsidR="0001614E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252D" w:rsidRPr="004439D8" w:rsidRDefault="007B252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B252D" w:rsidTr="00F2050F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252D" w:rsidRPr="004439D8" w:rsidRDefault="007B252D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6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B252D" w:rsidRPr="004439D8" w:rsidRDefault="007B252D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252D" w:rsidRPr="004439D8" w:rsidRDefault="007B252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07F4E" w:rsidTr="00865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7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7F4E" w:rsidRPr="004439D8" w:rsidRDefault="00807F4E">
            <w:pPr>
              <w:spacing w:before="480" w:after="240"/>
              <w:rPr>
                <w:sz w:val="22"/>
              </w:rPr>
            </w:pPr>
          </w:p>
        </w:tc>
        <w:tc>
          <w:tcPr>
            <w:tcW w:w="10045" w:type="dxa"/>
            <w:gridSpan w:val="8"/>
            <w:shd w:val="clear" w:color="auto" w:fill="auto"/>
          </w:tcPr>
          <w:p w:rsidR="00807F4E" w:rsidRDefault="00807F4E" w:rsidP="003D41D6">
            <w:pPr>
              <w:pStyle w:val="En-tte"/>
              <w:tabs>
                <w:tab w:val="clear" w:pos="4320"/>
                <w:tab w:val="clear" w:pos="8640"/>
                <w:tab w:val="left" w:pos="8239"/>
              </w:tabs>
              <w:spacing w:before="400" w:after="120"/>
              <w:ind w:left="358" w:hanging="358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t xml:space="preserve">B)  </w:t>
            </w:r>
            <w:r w:rsidR="00FE2618" w:rsidRPr="001D76AE">
              <w:rPr>
                <w:rFonts w:ascii="Arial Narrow" w:hAnsi="Arial Narrow"/>
                <w:sz w:val="22"/>
              </w:rPr>
              <w:t>L</w:t>
            </w:r>
            <w:r w:rsidR="009A3A24" w:rsidRPr="001D76AE">
              <w:rPr>
                <w:rFonts w:ascii="Arial Narrow" w:hAnsi="Arial Narrow"/>
                <w:sz w:val="22"/>
              </w:rPr>
              <w:t>es</w:t>
            </w:r>
            <w:r w:rsidR="00FE2618" w:rsidRPr="001D76AE">
              <w:rPr>
                <w:rFonts w:ascii="Arial Narrow" w:hAnsi="Arial Narrow"/>
                <w:sz w:val="22"/>
              </w:rPr>
              <w:t xml:space="preserve"> lettre</w:t>
            </w:r>
            <w:r w:rsidR="009A3A24" w:rsidRPr="001D76AE">
              <w:rPr>
                <w:rFonts w:ascii="Arial Narrow" w:hAnsi="Arial Narrow"/>
                <w:sz w:val="22"/>
              </w:rPr>
              <w:t>s</w:t>
            </w:r>
            <w:r w:rsidR="00FE2618" w:rsidRPr="001D76AE">
              <w:rPr>
                <w:rFonts w:ascii="Arial Narrow" w:hAnsi="Arial Narrow"/>
                <w:sz w:val="22"/>
              </w:rPr>
              <w:t xml:space="preserve"> de change qui </w:t>
            </w:r>
            <w:r w:rsidR="009A3A24" w:rsidRPr="001D76AE">
              <w:rPr>
                <w:rFonts w:ascii="Arial Narrow" w:hAnsi="Arial Narrow"/>
                <w:sz w:val="22"/>
              </w:rPr>
              <w:t>ont fait</w:t>
            </w:r>
            <w:r w:rsidR="00FE2618" w:rsidRPr="001D76AE">
              <w:rPr>
                <w:rFonts w:ascii="Arial Narrow" w:hAnsi="Arial Narrow"/>
                <w:sz w:val="22"/>
              </w:rPr>
              <w:t xml:space="preserve"> l’objet d’un financement ou d’un refinancement </w:t>
            </w:r>
            <w:r w:rsidR="00A12286">
              <w:rPr>
                <w:rFonts w:ascii="Arial Narrow" w:hAnsi="Arial Narrow"/>
                <w:sz w:val="22"/>
              </w:rPr>
              <w:t xml:space="preserve">par le CFI </w:t>
            </w:r>
            <w:r w:rsidR="00FE2618" w:rsidRPr="001D76AE">
              <w:rPr>
                <w:rFonts w:ascii="Arial Narrow" w:hAnsi="Arial Narrow"/>
                <w:sz w:val="22"/>
              </w:rPr>
              <w:t>impliquai</w:t>
            </w:r>
            <w:r w:rsidR="009A3A24" w:rsidRPr="001D76AE">
              <w:rPr>
                <w:rFonts w:ascii="Arial Narrow" w:hAnsi="Arial Narrow"/>
                <w:sz w:val="22"/>
              </w:rPr>
              <w:t>en</w:t>
            </w:r>
            <w:r w:rsidR="00FE2618" w:rsidRPr="001D76AE">
              <w:rPr>
                <w:rFonts w:ascii="Arial Narrow" w:hAnsi="Arial Narrow"/>
                <w:sz w:val="22"/>
              </w:rPr>
              <w:t>t :</w:t>
            </w:r>
          </w:p>
          <w:p w:rsidR="007B252D" w:rsidRDefault="007B252D" w:rsidP="008653B4">
            <w:pPr>
              <w:pStyle w:val="En-tte"/>
              <w:tabs>
                <w:tab w:val="clear" w:pos="4320"/>
                <w:tab w:val="clear" w:pos="8640"/>
                <w:tab w:val="left" w:pos="8239"/>
              </w:tabs>
              <w:spacing w:after="60"/>
              <w:ind w:left="629" w:hanging="357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D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C55EDF">
              <w:rPr>
                <w:rFonts w:ascii="Arial Narrow" w:hAnsi="Arial Narrow"/>
                <w:sz w:val="22"/>
              </w:rPr>
            </w:r>
            <w:r w:rsidR="00C55EDF">
              <w:rPr>
                <w:rFonts w:ascii="Arial Narrow" w:hAnsi="Arial Narrow"/>
                <w:sz w:val="22"/>
              </w:rPr>
              <w:fldChar w:fldCharType="separate"/>
            </w:r>
            <w:r w:rsidRPr="004439D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>Des institutions financières n’ayant pas d’établissement au Canad</w:t>
            </w:r>
            <w:r w:rsidR="00AE2E0F">
              <w:rPr>
                <w:rFonts w:ascii="Arial Narrow" w:hAnsi="Arial Narrow"/>
                <w:sz w:val="22"/>
              </w:rPr>
              <w:t>a</w:t>
            </w:r>
          </w:p>
          <w:p w:rsidR="00AE2E0F" w:rsidRPr="004439D8" w:rsidRDefault="00AE2E0F" w:rsidP="007B252D">
            <w:pPr>
              <w:pStyle w:val="En-tte"/>
              <w:tabs>
                <w:tab w:val="clear" w:pos="4320"/>
                <w:tab w:val="clear" w:pos="8640"/>
                <w:tab w:val="left" w:pos="8239"/>
              </w:tabs>
              <w:spacing w:after="120"/>
              <w:ind w:left="628" w:hanging="358"/>
              <w:rPr>
                <w:rFonts w:ascii="Arial Narrow" w:hAnsi="Arial Narrow"/>
                <w:sz w:val="22"/>
                <w:lang w:val="fr-FR"/>
              </w:rPr>
            </w:pPr>
            <w:r w:rsidRPr="004439D8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D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C55EDF">
              <w:rPr>
                <w:rFonts w:ascii="Arial Narrow" w:hAnsi="Arial Narrow"/>
                <w:sz w:val="22"/>
              </w:rPr>
            </w:r>
            <w:r w:rsidR="00C55EDF">
              <w:rPr>
                <w:rFonts w:ascii="Arial Narrow" w:hAnsi="Arial Narrow"/>
                <w:sz w:val="22"/>
              </w:rPr>
              <w:fldChar w:fldCharType="separate"/>
            </w:r>
            <w:r w:rsidRPr="004439D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>Des centres financiers internationaux (CFI)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7F4E" w:rsidRDefault="00807F4E">
            <w:pPr>
              <w:spacing w:before="480" w:after="240"/>
            </w:pPr>
          </w:p>
        </w:tc>
      </w:tr>
      <w:tr w:rsidR="00807F4E" w:rsidTr="007C684C">
        <w:tblPrEx>
          <w:tblCellMar>
            <w:left w:w="69" w:type="dxa"/>
            <w:right w:w="69" w:type="dxa"/>
          </w:tblCellMar>
        </w:tblPrEx>
        <w:trPr>
          <w:cantSplit/>
          <w:trHeight w:val="3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F4E" w:rsidRPr="004439D8" w:rsidRDefault="00807F4E" w:rsidP="003D41D6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F4E" w:rsidRPr="004439D8" w:rsidRDefault="00807F4E" w:rsidP="003D41D6">
            <w:pPr>
              <w:pStyle w:val="Champ"/>
              <w:ind w:left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7F4E" w:rsidRDefault="00807F4E" w:rsidP="003D41D6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</w:tr>
      <w:tr w:rsidR="00AE2E0F" w:rsidTr="00AE2E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E2E0F" w:rsidRPr="004439D8" w:rsidRDefault="00AE2E0F" w:rsidP="00807F4E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4D34" w:rsidRDefault="00AE2E0F" w:rsidP="00AE2E0F">
            <w:pPr>
              <w:pStyle w:val="Champ"/>
              <w:spacing w:after="120"/>
              <w:ind w:left="301" w:right="45" w:hanging="275"/>
              <w:rPr>
                <w:rFonts w:ascii="Arial Narrow" w:hAnsi="Arial Narrow"/>
                <w:sz w:val="22"/>
                <w:lang w:val="fr-FR"/>
              </w:rPr>
            </w:pPr>
            <w:r w:rsidRPr="004439D8">
              <w:rPr>
                <w:rFonts w:ascii="Arial Narrow" w:hAnsi="Arial Narrow"/>
                <w:sz w:val="22"/>
              </w:rPr>
              <w:t>C)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 xml:space="preserve"> L</w:t>
            </w:r>
            <w:r w:rsidR="009A3A24">
              <w:rPr>
                <w:rFonts w:ascii="Arial Narrow" w:hAnsi="Arial Narrow"/>
                <w:sz w:val="22"/>
              </w:rPr>
              <w:t>es</w:t>
            </w:r>
            <w:r w:rsidRPr="004439D8">
              <w:rPr>
                <w:rFonts w:ascii="Arial Narrow" w:hAnsi="Arial Narrow"/>
                <w:sz w:val="22"/>
              </w:rPr>
              <w:t xml:space="preserve"> lettre</w:t>
            </w:r>
            <w:r w:rsidR="009A3A24">
              <w:rPr>
                <w:rFonts w:ascii="Arial Narrow" w:hAnsi="Arial Narrow"/>
                <w:sz w:val="22"/>
              </w:rPr>
              <w:t>s</w:t>
            </w:r>
            <w:r w:rsidRPr="004439D8">
              <w:rPr>
                <w:rFonts w:ascii="Arial Narrow" w:hAnsi="Arial Narrow"/>
                <w:sz w:val="22"/>
              </w:rPr>
              <w:t xml:space="preserve"> de change qui </w:t>
            </w:r>
            <w:r w:rsidR="009A3A24">
              <w:rPr>
                <w:rFonts w:ascii="Arial Narrow" w:hAnsi="Arial Narrow"/>
                <w:sz w:val="22"/>
              </w:rPr>
              <w:t>ont</w:t>
            </w:r>
            <w:r w:rsidRPr="004439D8">
              <w:rPr>
                <w:rFonts w:ascii="Arial Narrow" w:hAnsi="Arial Narrow"/>
                <w:sz w:val="22"/>
              </w:rPr>
              <w:t xml:space="preserve"> fait l’objet d’un financement ou d’un refinancement par le CFI remplissai</w:t>
            </w:r>
            <w:r w:rsidR="009A3A24">
              <w:rPr>
                <w:rFonts w:ascii="Arial Narrow" w:hAnsi="Arial Narrow"/>
                <w:sz w:val="22"/>
              </w:rPr>
              <w:t>en</w:t>
            </w:r>
            <w:r w:rsidRPr="004439D8">
              <w:rPr>
                <w:rFonts w:ascii="Arial Narrow" w:hAnsi="Arial Narrow"/>
                <w:sz w:val="22"/>
              </w:rPr>
              <w:t xml:space="preserve">t les </w:t>
            </w:r>
            <w:r w:rsidRPr="00C53F67">
              <w:rPr>
                <w:rFonts w:ascii="Arial Narrow" w:hAnsi="Arial Narrow"/>
                <w:b/>
                <w:sz w:val="22"/>
              </w:rPr>
              <w:t>deux</w:t>
            </w:r>
            <w:r w:rsidRPr="004439D8"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  <w:lang w:val="fr-FR"/>
              </w:rPr>
              <w:t>conditions suivantes :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</w:t>
            </w:r>
          </w:p>
          <w:p w:rsidR="00AE2E0F" w:rsidRPr="004439D8" w:rsidRDefault="00AE2E0F" w:rsidP="003D41D6">
            <w:pPr>
              <w:pStyle w:val="Champ"/>
              <w:spacing w:before="40" w:after="240"/>
              <w:ind w:left="558" w:right="45" w:hanging="275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D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C55EDF">
              <w:rPr>
                <w:rFonts w:ascii="Arial Narrow" w:hAnsi="Arial Narrow"/>
                <w:sz w:val="22"/>
              </w:rPr>
            </w:r>
            <w:r w:rsidR="00C55EDF">
              <w:rPr>
                <w:rFonts w:ascii="Arial Narrow" w:hAnsi="Arial Narrow"/>
                <w:sz w:val="22"/>
              </w:rPr>
              <w:fldChar w:fldCharType="separate"/>
            </w:r>
            <w:r w:rsidRPr="004439D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>Oui</w:t>
            </w:r>
            <w:r>
              <w:rPr>
                <w:rFonts w:ascii="Arial Narrow" w:hAnsi="Arial Narrow"/>
                <w:sz w:val="22"/>
              </w:rPr>
              <w:t xml:space="preserve">        </w:t>
            </w:r>
            <w:r w:rsidRPr="004439D8">
              <w:rPr>
                <w:rFonts w:ascii="Arial Narrow" w:hAnsi="Arial Narrow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D8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C55EDF">
              <w:rPr>
                <w:rFonts w:ascii="Arial Narrow" w:hAnsi="Arial Narrow"/>
                <w:sz w:val="22"/>
              </w:rPr>
            </w:r>
            <w:r w:rsidR="00C55EDF">
              <w:rPr>
                <w:rFonts w:ascii="Arial Narrow" w:hAnsi="Arial Narrow"/>
                <w:sz w:val="22"/>
              </w:rPr>
              <w:fldChar w:fldCharType="separate"/>
            </w:r>
            <w:r w:rsidRPr="004439D8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439D8">
              <w:rPr>
                <w:rFonts w:ascii="Arial Narrow" w:hAnsi="Arial Narrow"/>
                <w:sz w:val="22"/>
              </w:rPr>
              <w:t>Non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E2E0F" w:rsidRDefault="00AE2E0F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AE2E0F" w:rsidTr="006E703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E2E0F" w:rsidRPr="004439D8" w:rsidRDefault="00AE2E0F" w:rsidP="00807F4E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AE2E0F" w:rsidRPr="004439D8" w:rsidRDefault="00AE2E0F">
            <w:pPr>
              <w:pStyle w:val="Champ"/>
              <w:spacing w:before="40" w:after="40"/>
              <w:ind w:left="44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E2E0F" w:rsidRDefault="00AE2E0F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807F4E" w:rsidTr="00EA2F65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F4E" w:rsidRPr="004439D8" w:rsidRDefault="00807F4E" w:rsidP="00807F4E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F4E" w:rsidRPr="004439D8" w:rsidRDefault="00EA2F65" w:rsidP="002252A5">
            <w:pPr>
              <w:pStyle w:val="Champ"/>
              <w:spacing w:before="120" w:after="120"/>
              <w:ind w:left="618" w:hanging="289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t>1.   Elle</w:t>
            </w:r>
            <w:r w:rsidR="009A3A24">
              <w:rPr>
                <w:rFonts w:ascii="Arial Narrow" w:hAnsi="Arial Narrow"/>
                <w:sz w:val="22"/>
              </w:rPr>
              <w:t>s</w:t>
            </w:r>
            <w:r w:rsidRPr="004439D8">
              <w:rPr>
                <w:rFonts w:ascii="Arial Narrow" w:hAnsi="Arial Narrow"/>
                <w:sz w:val="22"/>
              </w:rPr>
              <w:t xml:space="preserve"> portai</w:t>
            </w:r>
            <w:r w:rsidR="009A3A24">
              <w:rPr>
                <w:rFonts w:ascii="Arial Narrow" w:hAnsi="Arial Narrow"/>
                <w:sz w:val="22"/>
              </w:rPr>
              <w:t>en</w:t>
            </w:r>
            <w:r w:rsidRPr="004439D8">
              <w:rPr>
                <w:rFonts w:ascii="Arial Narrow" w:hAnsi="Arial Narrow"/>
                <w:sz w:val="22"/>
              </w:rPr>
              <w:t xml:space="preserve">t sur une opération ou une transaction pour laquelle </w:t>
            </w:r>
            <w:r w:rsidRPr="00C53F67">
              <w:rPr>
                <w:rFonts w:ascii="Arial Narrow" w:hAnsi="Arial Narrow"/>
                <w:b/>
                <w:sz w:val="22"/>
              </w:rPr>
              <w:t>ni l’acheteur ni le vendeur ne résidaient au Canada</w:t>
            </w:r>
            <w:r w:rsidRPr="004439D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7F4E" w:rsidRDefault="00807F4E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807F4E" w:rsidTr="00EA2F65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F4E" w:rsidRPr="004439D8" w:rsidRDefault="00807F4E" w:rsidP="00807F4E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4E" w:rsidRPr="004439D8" w:rsidRDefault="00EA2F65" w:rsidP="007C684C">
            <w:pPr>
              <w:pStyle w:val="Champ"/>
              <w:spacing w:after="120"/>
              <w:ind w:left="629" w:right="200" w:hanging="303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sz w:val="22"/>
              </w:rPr>
              <w:t>2.   Elle</w:t>
            </w:r>
            <w:r w:rsidR="009A3A24">
              <w:rPr>
                <w:rFonts w:ascii="Arial Narrow" w:hAnsi="Arial Narrow"/>
                <w:sz w:val="22"/>
              </w:rPr>
              <w:t>s</w:t>
            </w:r>
            <w:r w:rsidRPr="004439D8">
              <w:rPr>
                <w:rFonts w:ascii="Arial Narrow" w:hAnsi="Arial Narrow"/>
                <w:sz w:val="22"/>
              </w:rPr>
              <w:t xml:space="preserve"> portai</w:t>
            </w:r>
            <w:r w:rsidR="009A3A24">
              <w:rPr>
                <w:rFonts w:ascii="Arial Narrow" w:hAnsi="Arial Narrow"/>
                <w:sz w:val="22"/>
              </w:rPr>
              <w:t>en</w:t>
            </w:r>
            <w:r w:rsidRPr="004439D8">
              <w:rPr>
                <w:rFonts w:ascii="Arial Narrow" w:hAnsi="Arial Narrow"/>
                <w:sz w:val="22"/>
              </w:rPr>
              <w:t xml:space="preserve">t sur une opération ou une transaction sur des biens ou des marchandises qui n’étaient pas situés au Canada ou qui n’avaient aucun rapport avec le Canada </w:t>
            </w:r>
            <w:r w:rsidRPr="00C53F67">
              <w:rPr>
                <w:rFonts w:ascii="Arial Narrow" w:hAnsi="Arial Narrow"/>
                <w:b/>
                <w:sz w:val="22"/>
              </w:rPr>
              <w:t>et</w:t>
            </w:r>
            <w:r w:rsidRPr="004439D8">
              <w:rPr>
                <w:rFonts w:ascii="Arial Narrow" w:hAnsi="Arial Narrow"/>
                <w:sz w:val="22"/>
              </w:rPr>
              <w:t xml:space="preserve"> qui ne constituaient pas des exportations ou des importations canadiennes.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7F4E" w:rsidRDefault="00807F4E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807F4E" w:rsidRPr="009A2EFA" w:rsidTr="00EA2F65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F4E" w:rsidRPr="004439D8" w:rsidRDefault="00807F4E" w:rsidP="009A2EFA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807F4E" w:rsidRPr="004439D8" w:rsidRDefault="00EA2F65" w:rsidP="00A264FB">
            <w:pPr>
              <w:pStyle w:val="Champ"/>
              <w:spacing w:before="360" w:after="120"/>
              <w:ind w:left="0"/>
              <w:jc w:val="both"/>
              <w:rPr>
                <w:rFonts w:ascii="Arial Narrow" w:hAnsi="Arial Narrow"/>
                <w:sz w:val="22"/>
              </w:rPr>
            </w:pPr>
            <w:r w:rsidRPr="004439D8">
              <w:rPr>
                <w:rFonts w:ascii="Arial Narrow" w:hAnsi="Arial Narrow"/>
                <w:b/>
                <w:sz w:val="22"/>
              </w:rPr>
              <w:t>Si la réponse est NON</w:t>
            </w:r>
            <w:r w:rsidRPr="004439D8">
              <w:rPr>
                <w:rFonts w:ascii="Arial Narrow" w:hAnsi="Arial Narrow"/>
                <w:sz w:val="22"/>
              </w:rPr>
              <w:t>, fournir des précisions</w:t>
            </w:r>
            <w:r w:rsidR="00A264FB">
              <w:rPr>
                <w:rFonts w:ascii="Arial Narrow" w:hAnsi="Arial Narrow"/>
                <w:sz w:val="22"/>
              </w:rPr>
              <w:t xml:space="preserve"> dans la case ci-dessous ou en annexe</w:t>
            </w:r>
            <w:r w:rsidRPr="004439D8">
              <w:rPr>
                <w:rFonts w:ascii="Arial Narrow" w:hAnsi="Arial Narrow"/>
                <w:sz w:val="22"/>
              </w:rPr>
              <w:t> 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7F4E" w:rsidRDefault="00807F4E" w:rsidP="009A2EFA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</w:p>
        </w:tc>
      </w:tr>
      <w:tr w:rsidR="00807F4E" w:rsidTr="005A22CD">
        <w:tblPrEx>
          <w:tblCellMar>
            <w:left w:w="69" w:type="dxa"/>
            <w:right w:w="69" w:type="dxa"/>
          </w:tblCellMar>
        </w:tblPrEx>
        <w:trPr>
          <w:trHeight w:val="37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7F4E" w:rsidRPr="004439D8" w:rsidRDefault="00807F4E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F4E" w:rsidRPr="004439D8" w:rsidRDefault="004439D8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bookmarkStart w:id="3" w:name="Texte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7F4E" w:rsidRDefault="00807F4E" w:rsidP="009A2EFA">
            <w:pPr>
              <w:pStyle w:val="Champ"/>
              <w:spacing w:before="40"/>
              <w:ind w:left="0"/>
              <w:rPr>
                <w:rFonts w:ascii="Arial Narrow" w:hAnsi="Arial Narrow"/>
              </w:rPr>
            </w:pPr>
          </w:p>
        </w:tc>
      </w:tr>
      <w:tr w:rsidR="00807F4E" w:rsidTr="00C55EDF">
        <w:tblPrEx>
          <w:tblCellMar>
            <w:left w:w="69" w:type="dxa"/>
            <w:right w:w="69" w:type="dxa"/>
          </w:tblCellMar>
        </w:tblPrEx>
        <w:trPr>
          <w:cantSplit/>
          <w:trHeight w:val="4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07F4E" w:rsidRDefault="00807F4E">
            <w:pPr>
              <w:pStyle w:val="Champ"/>
              <w:spacing w:after="120"/>
              <w:ind w:left="0"/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4E" w:rsidRDefault="00807F4E" w:rsidP="0054061C">
            <w:pPr>
              <w:pStyle w:val="Champ"/>
              <w:spacing w:before="80" w:after="120"/>
              <w:ind w:left="159" w:hanging="159"/>
              <w:jc w:val="both"/>
              <w:rPr>
                <w:rFonts w:ascii="Arial Narrow" w:hAnsi="Arial Narrow"/>
                <w:snapToGrid w:val="0"/>
                <w:color w:val="000000"/>
                <w:sz w:val="16"/>
                <w:vertAlign w:val="superscript"/>
                <w:lang w:val="fr-F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F4E" w:rsidRPr="009A2EFA" w:rsidRDefault="00807F4E" w:rsidP="009A2EFA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807F4E" w:rsidRPr="00C031F7" w:rsidRDefault="00807F4E" w:rsidP="00C031F7"/>
    <w:sectPr w:rsidR="00807F4E" w:rsidRPr="00C031F7" w:rsidSect="004439D8">
      <w:headerReference w:type="default" r:id="rId7"/>
      <w:footerReference w:type="default" r:id="rId8"/>
      <w:pgSz w:w="12240" w:h="15840" w:code="1"/>
      <w:pgMar w:top="851" w:right="737" w:bottom="737" w:left="737" w:header="709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65" w:rsidRDefault="00EA2F65">
      <w:r>
        <w:separator/>
      </w:r>
    </w:p>
  </w:endnote>
  <w:endnote w:type="continuationSeparator" w:id="0">
    <w:p w:rsidR="00EA2F65" w:rsidRDefault="00E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65" w:rsidRPr="00C031F7" w:rsidRDefault="00EA2F65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C031F7">
      <w:rPr>
        <w:rFonts w:ascii="Arial Narrow" w:hAnsi="Arial Narrow"/>
        <w:sz w:val="18"/>
        <w:lang w:val="fr-CA"/>
      </w:rPr>
      <w:t>Demande d’attestation annuelle (</w:t>
    </w:r>
    <w:r w:rsidR="00C55EDF">
      <w:rPr>
        <w:rFonts w:ascii="Arial Narrow" w:hAnsi="Arial Narrow"/>
        <w:sz w:val="18"/>
        <w:lang w:val="fr-CA"/>
      </w:rPr>
      <w:t>nov</w:t>
    </w:r>
    <w:r w:rsidRPr="00C031F7">
      <w:rPr>
        <w:rFonts w:ascii="Arial Narrow" w:hAnsi="Arial Narrow"/>
        <w:sz w:val="18"/>
        <w:lang w:val="fr-CA"/>
      </w:rPr>
      <w:t>embre 2019)</w:t>
    </w:r>
    <w:r w:rsidRPr="00C031F7">
      <w:rPr>
        <w:rFonts w:ascii="Arial Narrow" w:hAnsi="Arial Narrow"/>
        <w:sz w:val="18"/>
        <w:lang w:val="fr-CA"/>
      </w:rPr>
      <w:tab/>
    </w:r>
    <w:r w:rsidRPr="00C031F7">
      <w:rPr>
        <w:rFonts w:ascii="Arial Narrow" w:hAnsi="Arial Narrow"/>
        <w:sz w:val="18"/>
        <w:lang w:val="fr-CA"/>
      </w:rPr>
      <w:tab/>
    </w:r>
    <w:r w:rsidRPr="00C031F7">
      <w:rPr>
        <w:rStyle w:val="Numrodepage"/>
        <w:snapToGrid w:val="0"/>
        <w:sz w:val="22"/>
        <w:lang w:eastAsia="fr-FR"/>
      </w:rPr>
      <w:t xml:space="preserve"> </w: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instrText>PAGE  \* Arabic  \* MERGEFORMAT</w:instrTex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2252A5">
      <w:rPr>
        <w:rStyle w:val="Numrodepage"/>
        <w:rFonts w:ascii="Arial Narrow" w:hAnsi="Arial Narrow"/>
        <w:bCs/>
        <w:noProof/>
        <w:snapToGrid w:val="0"/>
        <w:sz w:val="18"/>
        <w:lang w:eastAsia="fr-FR"/>
      </w:rPr>
      <w:t>1</w: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  <w:r w:rsidRPr="00C031F7">
      <w:rPr>
        <w:rStyle w:val="Numrodepage"/>
        <w:rFonts w:ascii="Arial Narrow" w:hAnsi="Arial Narrow"/>
        <w:snapToGrid w:val="0"/>
        <w:sz w:val="18"/>
        <w:lang w:eastAsia="fr-FR"/>
      </w:rPr>
      <w:t xml:space="preserve"> de </w: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instrText>NUMPAGES  \* Arabic  \* MERGEFORMAT</w:instrTex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2252A5">
      <w:rPr>
        <w:rStyle w:val="Numrodepage"/>
        <w:rFonts w:ascii="Arial Narrow" w:hAnsi="Arial Narrow"/>
        <w:bCs/>
        <w:noProof/>
        <w:snapToGrid w:val="0"/>
        <w:sz w:val="18"/>
        <w:lang w:eastAsia="fr-FR"/>
      </w:rPr>
      <w:t>1</w:t>
    </w:r>
    <w:r w:rsidRPr="00C031F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65" w:rsidRDefault="00EA2F65">
      <w:r>
        <w:separator/>
      </w:r>
    </w:p>
  </w:footnote>
  <w:footnote w:type="continuationSeparator" w:id="0">
    <w:p w:rsidR="00EA2F65" w:rsidRDefault="00EA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65" w:rsidRDefault="00EA2F65" w:rsidP="00066AC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4" w:name="_Hlk16059123"/>
    <w:bookmarkStart w:id="5" w:name="_Hlk16059124"/>
    <w:bookmarkStart w:id="6" w:name="_Hlk16059395"/>
    <w:bookmarkStart w:id="7" w:name="_Hlk16059396"/>
    <w:bookmarkStart w:id="8" w:name="_Hlk16060180"/>
    <w:bookmarkStart w:id="9" w:name="_Hlk16060181"/>
    <w:bookmarkStart w:id="10" w:name="_Hlk16061775"/>
    <w:bookmarkStart w:id="11" w:name="_Hlk16061776"/>
    <w:r w:rsidRPr="005F48FB">
      <w:rPr>
        <w:noProof/>
      </w:rPr>
      <w:drawing>
        <wp:inline distT="0" distB="0" distL="0" distR="0" wp14:anchorId="4B79D9E1" wp14:editId="1CA86EF9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8</w:t>
    </w:r>
  </w:p>
  <w:p w:rsidR="00EA2F65" w:rsidRDefault="00EA2F65" w:rsidP="00066AC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EA2F65" w:rsidRDefault="00EA2F65" w:rsidP="00066AC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EA2F65" w:rsidRPr="0051566D" w:rsidRDefault="00EA2F65" w:rsidP="00066AC7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EA2F65" w:rsidRDefault="00EA2F65" w:rsidP="00066AC7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4439D8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4439D8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4439D8"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1wmIgKMO4/AkHYgFiLlU7pgMTnZRwLJbp0rwrBfL2QoEgzhhaKojqi48vz4wMrJfzDpniWWNDDZSgoyb5rwIw==" w:salt="X3qP/wS6MQICrAvaMu1/w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00"/>
    <w:rsid w:val="0001614E"/>
    <w:rsid w:val="00066AC7"/>
    <w:rsid w:val="000B36EA"/>
    <w:rsid w:val="001D76AE"/>
    <w:rsid w:val="002062B5"/>
    <w:rsid w:val="002252A5"/>
    <w:rsid w:val="003216A7"/>
    <w:rsid w:val="003C3B7D"/>
    <w:rsid w:val="003D41D6"/>
    <w:rsid w:val="00426DB4"/>
    <w:rsid w:val="004439D8"/>
    <w:rsid w:val="0054061C"/>
    <w:rsid w:val="005A22CD"/>
    <w:rsid w:val="005A7BD9"/>
    <w:rsid w:val="00634D34"/>
    <w:rsid w:val="006505D1"/>
    <w:rsid w:val="00654704"/>
    <w:rsid w:val="006B11A9"/>
    <w:rsid w:val="00791787"/>
    <w:rsid w:val="0079335E"/>
    <w:rsid w:val="007B252D"/>
    <w:rsid w:val="007C684C"/>
    <w:rsid w:val="007E32E7"/>
    <w:rsid w:val="007E4E0A"/>
    <w:rsid w:val="0080730D"/>
    <w:rsid w:val="00807F4E"/>
    <w:rsid w:val="00827036"/>
    <w:rsid w:val="008653B4"/>
    <w:rsid w:val="008E3CCE"/>
    <w:rsid w:val="009A2EFA"/>
    <w:rsid w:val="009A3A24"/>
    <w:rsid w:val="009C1E17"/>
    <w:rsid w:val="00A10CD0"/>
    <w:rsid w:val="00A12286"/>
    <w:rsid w:val="00A264FB"/>
    <w:rsid w:val="00A27D06"/>
    <w:rsid w:val="00A81A40"/>
    <w:rsid w:val="00AE2E0F"/>
    <w:rsid w:val="00B86422"/>
    <w:rsid w:val="00C031F7"/>
    <w:rsid w:val="00C40A2A"/>
    <w:rsid w:val="00C53F67"/>
    <w:rsid w:val="00C55EDF"/>
    <w:rsid w:val="00C859F8"/>
    <w:rsid w:val="00D44608"/>
    <w:rsid w:val="00D5336E"/>
    <w:rsid w:val="00D73AB7"/>
    <w:rsid w:val="00E37B00"/>
    <w:rsid w:val="00E856A9"/>
    <w:rsid w:val="00EA2F65"/>
    <w:rsid w:val="00EA5D37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E1A92C"/>
  <w15:docId w15:val="{B1C86794-01B1-42F1-8931-FE3AEDB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9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F8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06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7</cp:revision>
  <cp:lastPrinted>2015-08-20T18:12:00Z</cp:lastPrinted>
  <dcterms:created xsi:type="dcterms:W3CDTF">2019-09-03T14:15:00Z</dcterms:created>
  <dcterms:modified xsi:type="dcterms:W3CDTF">2019-10-25T19:10:00Z</dcterms:modified>
</cp:coreProperties>
</file>