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1085" w:rsidRPr="00CF0EE4" w:rsidRDefault="00611085" w:rsidP="00611085">
      <w:pPr>
        <w:jc w:val="right"/>
        <w:rPr>
          <w:rFonts w:ascii="Arial Narrow" w:hAnsi="Arial Narrow"/>
          <w:b/>
          <w:i/>
          <w:lang w:val="en-CA"/>
        </w:rPr>
      </w:pPr>
      <w:r w:rsidRPr="00611085">
        <w:rPr>
          <w:rFonts w:ascii="Arial Narrow" w:hAnsi="Arial Narrow"/>
          <w:b/>
          <w:i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D94B4" wp14:editId="758EB8DF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194560" cy="309880"/>
                <wp:effectExtent l="0" t="0" r="15240" b="139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085" w:rsidRPr="00E06BD0" w:rsidRDefault="00611085" w:rsidP="0061108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</w:pPr>
                            <w:r w:rsidRPr="00E06BD0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  <w:t>ORIGINAL TEXT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.05pt;width:172.8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" fillcolor="#f2f2f2 [3052]" strokecolor="#c0504d [3205]" strokeweight="2pt">
                <v:textbox>
                  <w:txbxContent>
                    <w:p w:rsidR="00611085" w:rsidRPr="00E06BD0" w:rsidRDefault="00611085" w:rsidP="00611085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</w:pPr>
                      <w:r w:rsidRPr="00E06BD0"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  <w:t>ORIGINAL TEXT IN FRENCH</w:t>
                      </w:r>
                    </w:p>
                  </w:txbxContent>
                </v:textbox>
              </v:shape>
            </w:pict>
          </mc:Fallback>
        </mc:AlternateContent>
      </w:r>
      <w:r w:rsidRPr="00CF0EE4">
        <w:rPr>
          <w:rFonts w:ascii="Arial Narrow" w:hAnsi="Arial Narrow"/>
          <w:b/>
          <w:sz w:val="28"/>
          <w:lang w:val="en-CA"/>
        </w:rPr>
        <w:t>APPLICATION FOR ANNUAL CERTIFICATE</w:t>
      </w:r>
    </w:p>
    <w:p w:rsidR="00611085" w:rsidRPr="00CF0EE4" w:rsidRDefault="00611085" w:rsidP="00611085">
      <w:pPr>
        <w:jc w:val="right"/>
        <w:rPr>
          <w:rFonts w:ascii="Arial Narrow" w:hAnsi="Arial Narrow"/>
          <w:i/>
          <w:sz w:val="26"/>
          <w:lang w:val="en-CA"/>
        </w:rPr>
      </w:pPr>
      <w:r w:rsidRPr="00CF0EE4">
        <w:rPr>
          <w:rFonts w:ascii="Arial Narrow" w:hAnsi="Arial Narrow"/>
          <w:sz w:val="24"/>
          <w:lang w:val="en-CA"/>
        </w:rPr>
        <w:t>APPENDIX 1: SUMMARY SHEET QIFT 7.22</w:t>
      </w:r>
    </w:p>
    <w:p w:rsidR="008E007D" w:rsidRDefault="008E007D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79"/>
        </w:tabs>
        <w:spacing w:before="120"/>
      </w:pPr>
    </w:p>
    <w:tbl>
      <w:tblPr>
        <w:tblW w:w="10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5"/>
        <w:gridCol w:w="2128"/>
        <w:gridCol w:w="2673"/>
        <w:gridCol w:w="160"/>
        <w:gridCol w:w="1276"/>
        <w:gridCol w:w="1239"/>
        <w:gridCol w:w="160"/>
        <w:gridCol w:w="104"/>
        <w:gridCol w:w="56"/>
        <w:gridCol w:w="285"/>
        <w:gridCol w:w="793"/>
        <w:gridCol w:w="339"/>
        <w:gridCol w:w="287"/>
        <w:gridCol w:w="262"/>
        <w:gridCol w:w="163"/>
        <w:gridCol w:w="8"/>
      </w:tblGrid>
      <w:tr w:rsidR="008E007D" w:rsidTr="007123DF">
        <w:trPr>
          <w:gridAfter w:val="1"/>
          <w:wAfter w:w="8" w:type="dxa"/>
          <w:cantSplit/>
          <w:trHeight w:val="234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E007D" w:rsidRDefault="008E007D" w:rsidP="007123DF">
            <w:pPr>
              <w:pStyle w:val="Titre2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>QIFT 7.22</w:t>
            </w:r>
          </w:p>
        </w:tc>
        <w:tc>
          <w:tcPr>
            <w:tcW w:w="4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8E007D" w:rsidRDefault="008E007D" w:rsidP="00CF0EE4">
            <w:pPr>
              <w:pStyle w:val="Titre2"/>
              <w:ind w:left="213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sz w:val="22"/>
                <w:lang w:val="en-CA"/>
              </w:rPr>
              <w:t>Back office activities</w:t>
            </w:r>
            <w:r w:rsidR="00CF0EE4">
              <w:rPr>
                <w:rFonts w:ascii="Arial Narrow" w:hAnsi="Arial Narrow"/>
                <w:b/>
                <w:color w:val="FFFFFF"/>
                <w:sz w:val="22"/>
                <w:vertAlign w:val="superscript"/>
                <w:lang w:val="en-CA"/>
              </w:rPr>
              <w:t>1</w:t>
            </w:r>
            <w:r>
              <w:rPr>
                <w:rFonts w:ascii="Arial Narrow" w:hAnsi="Arial Narrow"/>
                <w:b/>
                <w:sz w:val="22"/>
                <w:lang w:val="en-CA"/>
              </w:rPr>
              <w:t xml:space="preserve"> for a third party 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 w:rsidP="007123DF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E007D" w:rsidRDefault="008E007D" w:rsidP="007123DF">
            <w:pPr>
              <w:pStyle w:val="Titre2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From: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E007D" w:rsidRDefault="007123DF" w:rsidP="007123DF">
            <w:pPr>
              <w:pStyle w:val="Titre2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To</w:t>
            </w:r>
            <w:r w:rsidR="008E007D">
              <w:rPr>
                <w:rFonts w:ascii="Arial Narrow" w:hAnsi="Arial Narrow"/>
                <w:sz w:val="18"/>
                <w:lang w:val="en-CA"/>
              </w:rPr>
              <w:t>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 w:rsidP="007123DF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 w:rsidP="007123DF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E007D" w:rsidRDefault="008E007D" w:rsidP="007123DF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3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8E007D" w:rsidRDefault="008E007D" w:rsidP="007123DF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8E007D" w:rsidTr="007123DF">
        <w:trPr>
          <w:gridAfter w:val="1"/>
          <w:wAfter w:w="8" w:type="dxa"/>
          <w:cantSplit/>
          <w:trHeight w:val="234"/>
        </w:trPr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D" w:rsidRDefault="008E007D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007D" w:rsidRDefault="008E007D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E007D" w:rsidRDefault="008E007D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:rsidR="008E007D" w:rsidRDefault="008E007D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5"/>
            <w:tcBorders>
              <w:bottom w:val="nil"/>
            </w:tcBorders>
          </w:tcPr>
          <w:p w:rsidR="008E007D" w:rsidRDefault="008E007D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8E007D" w:rsidTr="007123DF">
        <w:trPr>
          <w:gridAfter w:val="1"/>
          <w:wAfter w:w="8" w:type="dxa"/>
          <w:cantSplit/>
          <w:trHeight w:val="102"/>
        </w:trPr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D" w:rsidRDefault="008E007D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007D" w:rsidRDefault="008E007D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251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E007D" w:rsidRDefault="007123DF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Taxation</w:t>
            </w:r>
            <w:r w:rsidR="008E007D">
              <w:rPr>
                <w:rFonts w:ascii="Arial Narrow" w:hAnsi="Arial Narrow"/>
                <w:sz w:val="18"/>
                <w:lang w:val="en-CA"/>
              </w:rPr>
              <w:t xml:space="preserve"> year covered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IFC certificate number</w:t>
            </w:r>
          </w:p>
        </w:tc>
        <w:tc>
          <w:tcPr>
            <w:tcW w:w="163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8E007D" w:rsidTr="007123DF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118"/>
        </w:trPr>
        <w:tc>
          <w:tcPr>
            <w:tcW w:w="1091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ind w:left="11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7123DF" w:rsidRPr="00CF0EE4" w:rsidTr="004A52CE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29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123DF" w:rsidRDefault="007123DF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30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123DF" w:rsidRDefault="007123DF" w:rsidP="004A52CE">
            <w:pPr>
              <w:pStyle w:val="Champ"/>
              <w:ind w:left="276" w:hanging="265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A)  If, during the taxation year covered by this application, the IFC carried out back office activities</w:t>
            </w:r>
            <w:r>
              <w:rPr>
                <w:rFonts w:ascii="Arial Narrow" w:hAnsi="Arial Narrow"/>
                <w:b/>
                <w:vertAlign w:val="superscript"/>
                <w:lang w:val="en-CA"/>
              </w:rPr>
              <w:t>1</w:t>
            </w:r>
            <w:r>
              <w:rPr>
                <w:rFonts w:ascii="Arial Narrow" w:hAnsi="Arial Narrow"/>
                <w:lang w:val="en-CA"/>
              </w:rPr>
              <w:t xml:space="preserve"> for a </w:t>
            </w:r>
            <w:r>
              <w:rPr>
                <w:rFonts w:ascii="Arial Narrow" w:hAnsi="Arial Narrow"/>
                <w:b/>
                <w:u w:val="single"/>
                <w:lang w:val="en-CA"/>
              </w:rPr>
              <w:t>third party</w:t>
            </w:r>
            <w:r>
              <w:rPr>
                <w:rFonts w:ascii="Arial Narrow" w:hAnsi="Arial Narrow"/>
                <w:lang w:val="en-CA"/>
              </w:rPr>
              <w:t>, check the following box: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123DF" w:rsidRDefault="007123DF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3DF" w:rsidRDefault="007123DF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123DF" w:rsidRDefault="007123DF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</w:tr>
      <w:tr w:rsidR="007123DF" w:rsidRPr="00CF0EE4" w:rsidTr="004A52CE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48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123DF" w:rsidRDefault="007123DF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3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123DF" w:rsidRDefault="007123DF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123DF" w:rsidRDefault="007123DF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123DF" w:rsidRDefault="007123DF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123DF" w:rsidRDefault="007123DF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8E007D" w:rsidRPr="00CF0EE4" w:rsidTr="00712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spacing w:before="160" w:after="80"/>
              <w:jc w:val="both"/>
              <w:rPr>
                <w:lang w:val="en-CA"/>
              </w:rPr>
            </w:pPr>
          </w:p>
        </w:tc>
        <w:tc>
          <w:tcPr>
            <w:tcW w:w="10065" w:type="dxa"/>
            <w:gridSpan w:val="13"/>
            <w:shd w:val="clear" w:color="auto" w:fill="F2F2F2" w:themeFill="background1" w:themeFillShade="F2"/>
          </w:tcPr>
          <w:p w:rsidR="008E007D" w:rsidRDefault="008E007D" w:rsidP="007123DF">
            <w:pPr>
              <w:pStyle w:val="En-tte"/>
              <w:tabs>
                <w:tab w:val="clear" w:pos="4320"/>
                <w:tab w:val="clear" w:pos="8640"/>
              </w:tabs>
              <w:spacing w:before="160" w:after="80"/>
              <w:ind w:left="261" w:hanging="242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B)  More specifically, indicate for whom such services were carried out by the IFC: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spacing w:before="160" w:after="80"/>
              <w:jc w:val="both"/>
              <w:rPr>
                <w:lang w:val="en-CA"/>
              </w:rPr>
            </w:pPr>
          </w:p>
        </w:tc>
      </w:tr>
      <w:tr w:rsidR="008E007D" w:rsidRPr="00CF0EE4" w:rsidTr="007123DF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Notedebasdepage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07D" w:rsidRDefault="008E007D" w:rsidP="007123DF">
            <w:pPr>
              <w:pStyle w:val="Champ"/>
              <w:spacing w:before="80" w:after="80"/>
              <w:ind w:left="299" w:right="213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A corporation</w:t>
            </w:r>
            <w:r>
              <w:rPr>
                <w:rFonts w:ascii="Arial Narrow" w:hAnsi="Arial Narrow"/>
                <w:b/>
                <w:vertAlign w:val="superscript"/>
                <w:lang w:val="en-CA"/>
              </w:rPr>
              <w:t>2</w:t>
            </w:r>
            <w:r>
              <w:rPr>
                <w:rFonts w:ascii="Arial Narrow" w:hAnsi="Arial Narrow"/>
                <w:lang w:val="en-CA"/>
              </w:rPr>
              <w:t xml:space="preserve"> that</w:t>
            </w:r>
            <w:r>
              <w:rPr>
                <w:rFonts w:ascii="Arial Narrow" w:hAnsi="Arial Narrow"/>
                <w:color w:val="FF0000"/>
                <w:lang w:val="en-CA"/>
              </w:rPr>
              <w:t xml:space="preserve"> </w:t>
            </w:r>
            <w:r>
              <w:rPr>
                <w:rFonts w:ascii="Arial Narrow" w:hAnsi="Arial Narrow"/>
                <w:lang w:val="en-CA"/>
              </w:rPr>
              <w:t xml:space="preserve">operated an international financial centre, </w:t>
            </w:r>
            <w:r>
              <w:rPr>
                <w:rFonts w:ascii="Arial Narrow" w:hAnsi="Arial Narrow"/>
                <w:b/>
                <w:u w:val="single"/>
                <w:lang w:val="en-CA"/>
              </w:rPr>
              <w:t>regarding a QIFT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r>
              <w:rPr>
                <w:rFonts w:ascii="Arial Narrow" w:hAnsi="Arial Narrow"/>
                <w:b/>
                <w:lang w:val="en-CA"/>
              </w:rPr>
              <w:t>carried out by</w:t>
            </w:r>
            <w:r>
              <w:rPr>
                <w:rFonts w:ascii="Arial Narrow" w:hAnsi="Arial Narrow"/>
                <w:b/>
                <w:color w:val="FF0000"/>
                <w:lang w:val="en-CA"/>
              </w:rPr>
              <w:t xml:space="preserve"> </w:t>
            </w:r>
            <w:r>
              <w:rPr>
                <w:rFonts w:ascii="Arial Narrow" w:hAnsi="Arial Narrow"/>
                <w:b/>
                <w:lang w:val="en-CA"/>
              </w:rPr>
              <w:t>such</w:t>
            </w:r>
            <w:r>
              <w:rPr>
                <w:rFonts w:ascii="Arial Narrow" w:hAnsi="Arial Narrow"/>
                <w:lang w:val="en-CA"/>
              </w:rPr>
              <w:t xml:space="preserve"> </w:t>
            </w:r>
            <w:r>
              <w:rPr>
                <w:rFonts w:ascii="Arial Narrow" w:hAnsi="Arial Narrow"/>
                <w:b/>
                <w:u w:val="single"/>
                <w:lang w:val="en-CA"/>
              </w:rPr>
              <w:t>IFC</w:t>
            </w:r>
            <w:r>
              <w:rPr>
                <w:rFonts w:ascii="Arial Narrow" w:hAnsi="Arial Narrow"/>
                <w:lang w:val="en-CA"/>
              </w:rPr>
              <w:t>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07D" w:rsidRDefault="008E007D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120" w:after="120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RPr="00CF0EE4" w:rsidTr="007123DF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Notedebasdepage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07D" w:rsidRDefault="008E007D" w:rsidP="007123DF">
            <w:pPr>
              <w:pStyle w:val="Champ"/>
              <w:spacing w:before="80" w:after="80"/>
              <w:ind w:left="299" w:right="213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A corporation, </w:t>
            </w:r>
            <w:r>
              <w:rPr>
                <w:rFonts w:ascii="Arial Narrow" w:hAnsi="Arial Narrow"/>
                <w:b/>
                <w:lang w:val="en-CA"/>
              </w:rPr>
              <w:t xml:space="preserve">regarding a </w:t>
            </w:r>
            <w:r>
              <w:rPr>
                <w:rFonts w:ascii="Arial Narrow" w:hAnsi="Arial Narrow"/>
                <w:b/>
                <w:u w:val="single"/>
                <w:lang w:val="en-CA"/>
              </w:rPr>
              <w:t>financial transaction</w:t>
            </w:r>
            <w:r>
              <w:rPr>
                <w:rFonts w:ascii="Arial Narrow" w:hAnsi="Arial Narrow"/>
                <w:b/>
                <w:lang w:val="en-CA"/>
              </w:rPr>
              <w:t xml:space="preserve"> carried out by a </w:t>
            </w:r>
            <w:r>
              <w:rPr>
                <w:rFonts w:ascii="Arial Narrow" w:hAnsi="Arial Narrow"/>
                <w:b/>
                <w:u w:val="single"/>
                <w:lang w:val="en-CA"/>
              </w:rPr>
              <w:t>financial corporation</w:t>
            </w:r>
            <w:r w:rsidR="00BA648C">
              <w:rPr>
                <w:rFonts w:ascii="Arial Narrow" w:hAnsi="Arial Narrow"/>
                <w:b/>
                <w:vertAlign w:val="superscript"/>
                <w:lang w:val="en-CA"/>
              </w:rPr>
              <w:t>3</w:t>
            </w:r>
            <w:r>
              <w:rPr>
                <w:rFonts w:ascii="Arial Narrow" w:hAnsi="Arial Narrow"/>
                <w:b/>
                <w:lang w:val="en-CA"/>
              </w:rPr>
              <w:t>,</w:t>
            </w:r>
            <w:r>
              <w:rPr>
                <w:rFonts w:ascii="Arial Narrow" w:hAnsi="Arial Narrow"/>
                <w:lang w:val="en-CA"/>
              </w:rPr>
              <w:t xml:space="preserve"> and to which at least one of the parties was not a resident of Canada.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07D" w:rsidRDefault="008E007D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120" w:after="120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RPr="00CF0EE4" w:rsidTr="007123DF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Notedebasdepage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07D" w:rsidRDefault="008E007D" w:rsidP="007123DF">
            <w:pPr>
              <w:pStyle w:val="Champ"/>
              <w:spacing w:before="80" w:after="80"/>
              <w:ind w:left="299" w:right="213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A person or a trust, </w:t>
            </w:r>
            <w:r>
              <w:rPr>
                <w:rFonts w:ascii="Arial Narrow" w:hAnsi="Arial Narrow"/>
                <w:b/>
                <w:lang w:val="en-CA"/>
              </w:rPr>
              <w:t xml:space="preserve">regarding a </w:t>
            </w:r>
            <w:r>
              <w:rPr>
                <w:rFonts w:ascii="Arial Narrow" w:hAnsi="Arial Narrow"/>
                <w:b/>
                <w:u w:val="single"/>
                <w:lang w:val="en-CA"/>
              </w:rPr>
              <w:t>QIFT</w:t>
            </w:r>
            <w:r>
              <w:rPr>
                <w:rFonts w:ascii="Arial Narrow" w:hAnsi="Arial Narrow"/>
                <w:b/>
                <w:lang w:val="en-CA"/>
              </w:rPr>
              <w:t xml:space="preserve"> carried out by one of these entities</w:t>
            </w:r>
            <w:r>
              <w:rPr>
                <w:rFonts w:ascii="Arial Narrow" w:hAnsi="Arial Narrow"/>
                <w:lang w:val="en-CA"/>
              </w:rPr>
              <w:t xml:space="preserve"> or on behalf of one of them.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120" w:after="120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RPr="00CF0EE4" w:rsidTr="007123DF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Notedebasdepage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07D" w:rsidRDefault="008E007D" w:rsidP="007123DF">
            <w:pPr>
              <w:pStyle w:val="Champ"/>
              <w:spacing w:before="80" w:after="80"/>
              <w:ind w:left="299" w:right="213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A corporation, </w:t>
            </w:r>
            <w:r>
              <w:rPr>
                <w:rFonts w:ascii="Arial Narrow" w:hAnsi="Arial Narrow"/>
                <w:b/>
                <w:lang w:val="en-CA"/>
              </w:rPr>
              <w:t xml:space="preserve">regarding a </w:t>
            </w:r>
            <w:r>
              <w:rPr>
                <w:rFonts w:ascii="Arial Narrow" w:hAnsi="Arial Narrow"/>
                <w:b/>
                <w:u w:val="single"/>
                <w:lang w:val="en-CA"/>
              </w:rPr>
              <w:t>damage</w:t>
            </w:r>
            <w:r>
              <w:rPr>
                <w:rFonts w:ascii="Arial Narrow" w:hAnsi="Arial Narrow"/>
                <w:b/>
                <w:lang w:val="en-CA"/>
              </w:rPr>
              <w:t xml:space="preserve"> insurance contract </w:t>
            </w:r>
            <w:r>
              <w:rPr>
                <w:rFonts w:ascii="Arial Narrow" w:hAnsi="Arial Narrow"/>
                <w:lang w:val="en-CA"/>
              </w:rPr>
              <w:t xml:space="preserve">arising from the operation of a business of the insured and of which at least 90% of the premium was attributable to the realization of a risk outside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lang w:val="en-CA"/>
                  </w:rPr>
                  <w:t>Canada</w:t>
                </w:r>
              </w:smartTag>
            </w:smartTag>
            <w:r>
              <w:rPr>
                <w:rFonts w:ascii="Arial Narrow" w:hAnsi="Arial Narrow"/>
                <w:lang w:val="en-CA"/>
              </w:rPr>
              <w:t>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007D" w:rsidRDefault="008E007D">
            <w:pPr>
              <w:pStyle w:val="Notedebasdepage"/>
              <w:spacing w:before="80" w:after="8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120" w:after="120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RPr="00CF0EE4" w:rsidTr="007123DF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Notedebasdepage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07D" w:rsidRDefault="008E007D" w:rsidP="007123DF">
            <w:pPr>
              <w:pStyle w:val="Champ"/>
              <w:spacing w:before="80" w:after="80"/>
              <w:ind w:left="299" w:right="213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 xml:space="preserve">A corporation, </w:t>
            </w:r>
            <w:r>
              <w:rPr>
                <w:rFonts w:ascii="Arial Narrow" w:hAnsi="Arial Narrow"/>
                <w:b/>
                <w:lang w:val="en-CA"/>
              </w:rPr>
              <w:t xml:space="preserve">regarding a </w:t>
            </w:r>
            <w:r>
              <w:rPr>
                <w:rFonts w:ascii="Arial Narrow" w:hAnsi="Arial Narrow"/>
                <w:b/>
                <w:u w:val="single"/>
                <w:lang w:val="en-CA"/>
              </w:rPr>
              <w:t>personal</w:t>
            </w:r>
            <w:r>
              <w:rPr>
                <w:rFonts w:ascii="Arial Narrow" w:hAnsi="Arial Narrow"/>
                <w:b/>
                <w:lang w:val="en-CA"/>
              </w:rPr>
              <w:t xml:space="preserve"> insurance contract</w:t>
            </w:r>
            <w:r>
              <w:rPr>
                <w:rFonts w:ascii="Arial Narrow" w:hAnsi="Arial Narrow"/>
                <w:lang w:val="en-CA"/>
              </w:rPr>
              <w:t xml:space="preserve"> arising from the operation of a business of the insured and of which at least 90% of the premium was attributable to the coverage of a non-resident of Canada, or of a resident of Canada expatriated because of his employment abroad.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007D" w:rsidRDefault="008E007D">
            <w:pPr>
              <w:pStyle w:val="Notedebasdepage"/>
              <w:spacing w:before="80" w:after="8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120" w:after="120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RPr="00CF0EE4" w:rsidTr="007123DF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84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numPr>
                <w:ilvl w:val="0"/>
                <w:numId w:val="1"/>
              </w:numPr>
              <w:spacing w:before="300" w:after="8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8E007D" w:rsidRDefault="008E007D" w:rsidP="004A52CE">
            <w:pPr>
              <w:pStyle w:val="Champ"/>
              <w:spacing w:before="300" w:after="80"/>
              <w:ind w:left="301" w:hanging="284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C) List the major clients and specify the back office services provided to each of them by the IFC</w:t>
            </w:r>
            <w:r>
              <w:rPr>
                <w:rFonts w:ascii="Arial Narrow" w:hAnsi="Arial Narrow"/>
                <w:b/>
                <w:vertAlign w:val="superscript"/>
                <w:lang w:val="en-CA"/>
              </w:rPr>
              <w:t>4</w:t>
            </w:r>
            <w:r>
              <w:rPr>
                <w:rFonts w:ascii="Arial Narrow" w:hAnsi="Arial Narrow"/>
                <w:vertAlign w:val="superscript"/>
                <w:lang w:val="en-CA"/>
              </w:rPr>
              <w:t xml:space="preserve"> </w:t>
            </w:r>
            <w:r>
              <w:rPr>
                <w:rFonts w:ascii="Arial Narrow" w:hAnsi="Arial Narrow"/>
                <w:lang w:val="en-CA"/>
              </w:rPr>
              <w:t xml:space="preserve">: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300" w:after="8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Name of client</w:t>
            </w:r>
          </w:p>
        </w:tc>
        <w:tc>
          <w:tcPr>
            <w:tcW w:w="7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Tr="007123DF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Location</w:t>
            </w:r>
          </w:p>
        </w:tc>
        <w:tc>
          <w:tcPr>
            <w:tcW w:w="7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Tr="007123DF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Back office services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Tr="007123DF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Name of client</w:t>
            </w:r>
          </w:p>
        </w:tc>
        <w:tc>
          <w:tcPr>
            <w:tcW w:w="7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Tr="007123DF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Location</w:t>
            </w:r>
          </w:p>
        </w:tc>
        <w:tc>
          <w:tcPr>
            <w:tcW w:w="7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Tr="007123DF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Back office services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Tr="007123DF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blPrEx>
          <w:tblCellMar>
            <w:left w:w="69" w:type="dxa"/>
            <w:right w:w="69" w:type="dxa"/>
          </w:tblCellMar>
        </w:tblPrEx>
        <w:trPr>
          <w:cantSplit/>
          <w:trHeight w:hRule="exact"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blPrEx>
          <w:tblCellMar>
            <w:left w:w="69" w:type="dxa"/>
            <w:right w:w="69" w:type="dxa"/>
          </w:tblCellMar>
        </w:tblPrEx>
        <w:trPr>
          <w:cantSplit/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</w:tbl>
    <w:p w:rsidR="008E007D" w:rsidRDefault="008E007D">
      <w:pPr>
        <w:rPr>
          <w:lang w:val="en-CA"/>
        </w:rPr>
      </w:pPr>
    </w:p>
    <w:p w:rsidR="00F81981" w:rsidRDefault="00F81981" w:rsidP="004A52CE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79"/>
        </w:tabs>
        <w:spacing w:before="120"/>
        <w:ind w:right="114"/>
        <w:sectPr w:rsidR="00F81981" w:rsidSect="00F81981">
          <w:footerReference w:type="default" r:id="rId8"/>
          <w:pgSz w:w="12240" w:h="15840" w:code="1"/>
          <w:pgMar w:top="851" w:right="737" w:bottom="737" w:left="737" w:header="624" w:footer="495" w:gutter="0"/>
          <w:cols w:space="720"/>
        </w:sectPr>
      </w:pPr>
    </w:p>
    <w:p w:rsidR="00611085" w:rsidRPr="00611085" w:rsidRDefault="00611085" w:rsidP="00611085">
      <w:pPr>
        <w:jc w:val="right"/>
        <w:rPr>
          <w:rFonts w:ascii="Arial Narrow" w:hAnsi="Arial Narrow"/>
          <w:b/>
          <w:i/>
        </w:rPr>
      </w:pPr>
      <w:r w:rsidRPr="00611085">
        <w:rPr>
          <w:rFonts w:ascii="Arial Narrow" w:hAnsi="Arial Narrow"/>
          <w:b/>
          <w:i/>
          <w:noProof/>
          <w:sz w:val="36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757C9" wp14:editId="116F828E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194560" cy="309880"/>
                <wp:effectExtent l="0" t="0" r="15240" b="139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085" w:rsidRPr="00E06BD0" w:rsidRDefault="00611085" w:rsidP="0061108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</w:pPr>
                            <w:r w:rsidRPr="00E06BD0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  <w:t>ORIGINAL TEXT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5.05pt;width:172.8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" fillcolor="#f2f2f2 [3052]" strokecolor="#c0504d [3205]" strokeweight="2pt">
                <v:textbox>
                  <w:txbxContent>
                    <w:p w:rsidR="00611085" w:rsidRPr="00E06BD0" w:rsidRDefault="00611085" w:rsidP="00611085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</w:pPr>
                      <w:r w:rsidRPr="00E06BD0"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  <w:t>ORIGINAL TEXT IN FRENCH</w:t>
                      </w:r>
                    </w:p>
                  </w:txbxContent>
                </v:textbox>
              </v:shape>
            </w:pict>
          </mc:Fallback>
        </mc:AlternateContent>
      </w:r>
      <w:r w:rsidRPr="00611085">
        <w:rPr>
          <w:rFonts w:ascii="Arial Narrow" w:hAnsi="Arial Narrow"/>
          <w:b/>
          <w:sz w:val="28"/>
        </w:rPr>
        <w:t>APPLICATION FOR ANNUAL CERTIFICATE</w:t>
      </w:r>
    </w:p>
    <w:p w:rsidR="00611085" w:rsidRPr="00611085" w:rsidRDefault="00611085" w:rsidP="00611085">
      <w:pPr>
        <w:jc w:val="right"/>
        <w:rPr>
          <w:rFonts w:ascii="Arial Narrow" w:hAnsi="Arial Narrow"/>
          <w:i/>
          <w:sz w:val="26"/>
        </w:rPr>
      </w:pPr>
      <w:r w:rsidRPr="00611085">
        <w:rPr>
          <w:rFonts w:ascii="Arial Narrow" w:hAnsi="Arial Narrow"/>
          <w:sz w:val="24"/>
        </w:rPr>
        <w:t>APPENDIX 1: SUMMARY SHEET QIFT 7.</w:t>
      </w:r>
      <w:r>
        <w:rPr>
          <w:rFonts w:ascii="Arial Narrow" w:hAnsi="Arial Narrow"/>
          <w:sz w:val="24"/>
        </w:rPr>
        <w:t>22</w:t>
      </w:r>
    </w:p>
    <w:p w:rsidR="00F81981" w:rsidRPr="00F81981" w:rsidRDefault="00F81981" w:rsidP="004A52CE">
      <w:pPr>
        <w:ind w:right="114"/>
        <w:jc w:val="right"/>
        <w:rPr>
          <w:rFonts w:ascii="Arial Narrow" w:hAnsi="Arial Narrow"/>
          <w:szCs w:val="26"/>
          <w:lang w:val="en-CA"/>
        </w:rPr>
      </w:pPr>
    </w:p>
    <w:tbl>
      <w:tblPr>
        <w:tblW w:w="10923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41"/>
        <w:gridCol w:w="85"/>
        <w:gridCol w:w="1984"/>
        <w:gridCol w:w="709"/>
        <w:gridCol w:w="7371"/>
        <w:gridCol w:w="425"/>
        <w:gridCol w:w="8"/>
      </w:tblGrid>
      <w:tr w:rsidR="008E007D" w:rsidRPr="00F81981" w:rsidTr="004A52CE">
        <w:trPr>
          <w:cantSplit/>
          <w:trHeight w:val="400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Name of client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Location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Back office services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4A52CE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Name of client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Tr="004A52CE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Location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Tr="004A52CE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Back office services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4A52CE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Name of client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Tr="004A52CE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Location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Tr="004A52CE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Back office services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4A52CE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Name of client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Tr="004A52CE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b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Location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Tr="004A52CE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Back office services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7123DF">
        <w:trPr>
          <w:cantSplit/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8E007D" w:rsidTr="004A52CE">
        <w:trPr>
          <w:gridAfter w:val="1"/>
          <w:wAfter w:w="8" w:type="dxa"/>
          <w:cantSplit/>
          <w:trHeight w:val="12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Pr="007123DF" w:rsidRDefault="008E007D" w:rsidP="007123DF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RPr="00CF0EE4" w:rsidTr="004A52CE">
        <w:trPr>
          <w:gridAfter w:val="1"/>
          <w:wAfter w:w="8" w:type="dxa"/>
          <w:cantSplit/>
          <w:trHeight w:val="254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 w:rsidP="007123DF">
            <w:pPr>
              <w:pStyle w:val="Champ"/>
              <w:ind w:left="0"/>
              <w:jc w:val="both"/>
              <w:rPr>
                <w:rFonts w:ascii="Arial Narrow" w:hAnsi="Arial Narrow"/>
                <w:b/>
                <w:sz w:val="16"/>
                <w:lang w:val="en-CA"/>
              </w:rPr>
            </w:pPr>
          </w:p>
        </w:tc>
        <w:tc>
          <w:tcPr>
            <w:tcW w:w="101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E007D" w:rsidRDefault="008E007D" w:rsidP="004A52CE">
            <w:pPr>
              <w:pStyle w:val="Champ"/>
              <w:spacing w:before="120"/>
              <w:ind w:left="159" w:hanging="159"/>
              <w:jc w:val="both"/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</w:pPr>
            <w:r>
              <w:rPr>
                <w:rFonts w:ascii="Arial Narrow" w:hAnsi="Arial Narrow"/>
                <w:sz w:val="16"/>
                <w:vertAlign w:val="superscript"/>
                <w:lang w:val="en-CA"/>
              </w:rPr>
              <w:t>1</w:t>
            </w:r>
            <w:r>
              <w:rPr>
                <w:rFonts w:ascii="Arial Narrow" w:hAnsi="Arial Narrow"/>
                <w:sz w:val="16"/>
                <w:lang w:val="en-CA"/>
              </w:rPr>
              <w:t xml:space="preserve"> The expression “back office activities” is defined in section 4 of the </w:t>
            </w:r>
            <w:r w:rsidR="007123DF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Act respecting</w:t>
            </w:r>
            <w:r w:rsidR="00611085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international financial centres</w:t>
            </w:r>
            <w:r w:rsidR="007123DF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(CQLR, chapter C-8.3).</w:t>
            </w:r>
          </w:p>
          <w:p w:rsidR="008E007D" w:rsidRDefault="008E007D" w:rsidP="007123DF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z w:val="16"/>
                <w:lang w:val="en-CA"/>
              </w:rPr>
            </w:pPr>
            <w:r>
              <w:rPr>
                <w:rFonts w:ascii="Arial Narrow" w:hAnsi="Arial Narrow"/>
                <w:sz w:val="16"/>
                <w:vertAlign w:val="superscript"/>
                <w:lang w:val="en-CA"/>
              </w:rPr>
              <w:t>2</w:t>
            </w:r>
            <w:r>
              <w:rPr>
                <w:rFonts w:ascii="Arial Narrow" w:hAnsi="Arial Narrow"/>
                <w:sz w:val="16"/>
                <w:lang w:val="en-CA"/>
              </w:rPr>
              <w:t xml:space="preserve"> The term “corporation” also encompasses the term “partnership”</w:t>
            </w:r>
            <w:r w:rsidR="00AE5B99">
              <w:rPr>
                <w:rFonts w:ascii="Arial Narrow" w:hAnsi="Arial Narrow"/>
                <w:sz w:val="16"/>
                <w:lang w:val="en-CA"/>
              </w:rPr>
              <w:t>, when applicable</w:t>
            </w:r>
            <w:r>
              <w:rPr>
                <w:rFonts w:ascii="Arial Narrow" w:hAnsi="Arial Narrow"/>
                <w:sz w:val="16"/>
                <w:lang w:val="en-CA"/>
              </w:rPr>
              <w:t>.</w:t>
            </w:r>
          </w:p>
          <w:p w:rsidR="008E007D" w:rsidRDefault="008E007D" w:rsidP="007123DF">
            <w:pPr>
              <w:pStyle w:val="Champ"/>
              <w:spacing w:before="40"/>
              <w:ind w:left="0"/>
              <w:jc w:val="both"/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</w:pPr>
            <w:r>
              <w:rPr>
                <w:rFonts w:ascii="Arial Narrow" w:hAnsi="Arial Narrow"/>
                <w:sz w:val="16"/>
                <w:vertAlign w:val="superscript"/>
                <w:lang w:val="en-CA"/>
              </w:rPr>
              <w:t>3</w:t>
            </w:r>
            <w:r>
              <w:rPr>
                <w:rFonts w:ascii="Arial Narrow" w:hAnsi="Arial Narrow"/>
                <w:sz w:val="16"/>
                <w:lang w:val="en-CA"/>
              </w:rPr>
              <w:t xml:space="preserve"> The expression “financial corporation” is defined in section 4 of the </w:t>
            </w:r>
            <w:r w:rsidR="007123DF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Act respecting</w:t>
            </w:r>
            <w:r w:rsidR="00611085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international financial centres</w:t>
            </w:r>
            <w:r w:rsidR="007123DF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(CQLR, chapter C-8.3).</w:t>
            </w:r>
          </w:p>
          <w:p w:rsidR="008E007D" w:rsidRDefault="008E007D" w:rsidP="007123DF">
            <w:pPr>
              <w:pStyle w:val="Champ"/>
              <w:spacing w:before="40"/>
              <w:ind w:left="0"/>
              <w:jc w:val="both"/>
              <w:rPr>
                <w:rFonts w:ascii="Arial Narrow" w:hAnsi="Arial Narrow"/>
                <w:sz w:val="16"/>
                <w:vertAlign w:val="superscript"/>
                <w:lang w:val="en-CA"/>
              </w:rPr>
            </w:pPr>
            <w:r w:rsidRPr="00CA2E2F"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en-CA"/>
              </w:rPr>
              <w:t>4</w:t>
            </w:r>
            <w:r w:rsidRPr="00CA2E2F">
              <w:rPr>
                <w:snapToGrid w:val="0"/>
                <w:color w:val="000000"/>
                <w:sz w:val="16"/>
                <w:lang w:val="en-CA"/>
              </w:rPr>
              <w:t xml:space="preserve"> </w:t>
            </w:r>
            <w:r>
              <w:rPr>
                <w:rFonts w:ascii="Arial Narrow" w:hAnsi="Arial Narrow"/>
                <w:sz w:val="16"/>
                <w:lang w:val="en-CA"/>
              </w:rPr>
              <w:t>Indicate the back office activities for which the IFC is applying for certification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Pr="007123DF" w:rsidRDefault="008E007D" w:rsidP="007123DF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8E007D" w:rsidRPr="00CF0EE4" w:rsidTr="004A52CE">
        <w:trPr>
          <w:gridAfter w:val="1"/>
          <w:wAfter w:w="8" w:type="dxa"/>
          <w:cantSplit/>
          <w:trHeight w:val="105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  <w:lang w:val="en-CA"/>
              </w:rPr>
            </w:pPr>
          </w:p>
        </w:tc>
        <w:tc>
          <w:tcPr>
            <w:tcW w:w="1014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007D" w:rsidRDefault="008E007D">
            <w:pPr>
              <w:pStyle w:val="Champ"/>
              <w:spacing w:before="40" w:after="120"/>
              <w:ind w:left="159" w:hanging="159"/>
              <w:jc w:val="both"/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en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07D" w:rsidRPr="007123DF" w:rsidRDefault="008E007D" w:rsidP="007123DF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</w:tbl>
    <w:p w:rsidR="008E007D" w:rsidRPr="007123DF" w:rsidRDefault="008E007D">
      <w:pPr>
        <w:pStyle w:val="Notedebasdepage"/>
        <w:spacing w:before="120"/>
        <w:jc w:val="center"/>
        <w:rPr>
          <w:rFonts w:ascii="Arial Narrow" w:hAnsi="Arial Narrow"/>
          <w:color w:val="C00000"/>
          <w:sz w:val="16"/>
          <w:lang w:val="en-CA"/>
        </w:rPr>
      </w:pPr>
      <w:r w:rsidRPr="007123DF">
        <w:rPr>
          <w:rFonts w:ascii="Arial Narrow" w:hAnsi="Arial Narrow"/>
          <w:color w:val="C00000"/>
          <w:sz w:val="16"/>
          <w:lang w:val="en-CA"/>
        </w:rPr>
        <w:t>If more space is required, append a document with the additional information and indicate the number of the summary sheet.</w:t>
      </w:r>
    </w:p>
    <w:p w:rsidR="008E007D" w:rsidRPr="00CA2E2F" w:rsidRDefault="008E007D">
      <w:pPr>
        <w:pStyle w:val="En-tte"/>
        <w:tabs>
          <w:tab w:val="clear" w:pos="4320"/>
          <w:tab w:val="clear" w:pos="8640"/>
        </w:tabs>
        <w:ind w:right="-5"/>
        <w:rPr>
          <w:lang w:val="en-CA"/>
        </w:rPr>
      </w:pPr>
    </w:p>
    <w:sectPr w:rsidR="008E007D" w:rsidRPr="00CA2E2F" w:rsidSect="00F81981">
      <w:pgSz w:w="12240" w:h="15840" w:code="1"/>
      <w:pgMar w:top="709" w:right="737" w:bottom="737" w:left="737" w:header="624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7F" w:rsidRDefault="00FF3A7F">
      <w:r>
        <w:separator/>
      </w:r>
    </w:p>
  </w:endnote>
  <w:endnote w:type="continuationSeparator" w:id="0">
    <w:p w:rsidR="00FF3A7F" w:rsidRDefault="00FF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7D" w:rsidRPr="002B3E26" w:rsidRDefault="00AE5B99">
    <w:pPr>
      <w:pStyle w:val="Pieddepage"/>
      <w:tabs>
        <w:tab w:val="clear" w:pos="8640"/>
        <w:tab w:val="right" w:pos="10632"/>
      </w:tabs>
      <w:rPr>
        <w:rFonts w:ascii="Arial Narrow" w:hAnsi="Arial Narrow"/>
        <w:sz w:val="14"/>
        <w:lang w:val="en-CA"/>
      </w:rPr>
    </w:pPr>
    <w:r w:rsidRPr="002B3E26">
      <w:rPr>
        <w:rFonts w:ascii="Arial Narrow" w:hAnsi="Arial Narrow"/>
        <w:sz w:val="14"/>
        <w:lang w:val="en-CA"/>
      </w:rPr>
      <w:t>Q</w:t>
    </w:r>
    <w:r w:rsidR="007123DF" w:rsidRPr="002B3E26">
      <w:rPr>
        <w:rFonts w:ascii="Arial Narrow" w:hAnsi="Arial Narrow"/>
        <w:sz w:val="14"/>
        <w:lang w:val="en-CA"/>
      </w:rPr>
      <w:t xml:space="preserve">IFT 7.22 Application for </w:t>
    </w:r>
    <w:r w:rsidRPr="002B3E26">
      <w:rPr>
        <w:rFonts w:ascii="Arial Narrow" w:hAnsi="Arial Narrow"/>
        <w:sz w:val="14"/>
        <w:lang w:val="en-CA"/>
      </w:rPr>
      <w:t>Annual</w:t>
    </w:r>
    <w:r w:rsidR="007123DF" w:rsidRPr="002B3E26">
      <w:rPr>
        <w:rFonts w:ascii="Arial Narrow" w:hAnsi="Arial Narrow"/>
        <w:sz w:val="14"/>
        <w:lang w:val="en-CA"/>
      </w:rPr>
      <w:t xml:space="preserve"> </w:t>
    </w:r>
    <w:r w:rsidRPr="002B3E26">
      <w:rPr>
        <w:rFonts w:ascii="Arial Narrow" w:hAnsi="Arial Narrow"/>
        <w:sz w:val="14"/>
        <w:lang w:val="en-CA"/>
      </w:rPr>
      <w:t>Certificate</w:t>
    </w:r>
    <w:r w:rsidR="007123DF" w:rsidRPr="002B3E26">
      <w:rPr>
        <w:rFonts w:ascii="Arial Narrow" w:hAnsi="Arial Narrow"/>
        <w:sz w:val="14"/>
        <w:lang w:val="en-CA"/>
      </w:rPr>
      <w:t xml:space="preserve"> </w:t>
    </w:r>
    <w:r w:rsidRPr="002B3E26">
      <w:rPr>
        <w:rFonts w:ascii="Arial Narrow" w:hAnsi="Arial Narrow"/>
        <w:sz w:val="14"/>
        <w:lang w:val="en-CA"/>
      </w:rPr>
      <w:t>(</w:t>
    </w:r>
    <w:r w:rsidR="00611085">
      <w:rPr>
        <w:rFonts w:ascii="Arial Narrow" w:hAnsi="Arial Narrow"/>
        <w:sz w:val="14"/>
        <w:lang w:val="en-CA"/>
      </w:rPr>
      <w:t>October</w:t>
    </w:r>
    <w:r w:rsidR="007123DF" w:rsidRPr="002B3E26">
      <w:rPr>
        <w:rFonts w:ascii="Arial Narrow" w:hAnsi="Arial Narrow"/>
        <w:sz w:val="14"/>
        <w:lang w:val="en-CA"/>
      </w:rPr>
      <w:t xml:space="preserve"> 2015</w:t>
    </w:r>
    <w:r w:rsidR="008E007D" w:rsidRPr="002B3E26">
      <w:rPr>
        <w:rFonts w:ascii="Arial Narrow" w:hAnsi="Arial Narrow"/>
        <w:sz w:val="14"/>
        <w:lang w:val="en-CA"/>
      </w:rPr>
      <w:t>)</w:t>
    </w:r>
    <w:r w:rsidR="008E007D" w:rsidRPr="002B3E26">
      <w:rPr>
        <w:rFonts w:ascii="Arial Narrow" w:hAnsi="Arial Narrow"/>
        <w:sz w:val="14"/>
        <w:lang w:val="en-CA"/>
      </w:rPr>
      <w:tab/>
    </w:r>
    <w:r w:rsidR="008E007D" w:rsidRPr="002B3E26">
      <w:rPr>
        <w:rFonts w:ascii="Arial Narrow" w:hAnsi="Arial Narrow"/>
        <w:sz w:val="14"/>
        <w:lang w:val="en-CA"/>
      </w:rPr>
      <w:tab/>
    </w:r>
    <w:r w:rsidR="008E007D" w:rsidRPr="002B3E26">
      <w:rPr>
        <w:rFonts w:ascii="Arial Narrow" w:hAnsi="Arial Narrow"/>
        <w:snapToGrid w:val="0"/>
        <w:sz w:val="14"/>
      </w:rPr>
      <w:fldChar w:fldCharType="begin"/>
    </w:r>
    <w:r w:rsidR="008E007D" w:rsidRPr="002B3E26">
      <w:rPr>
        <w:rFonts w:ascii="Arial Narrow" w:hAnsi="Arial Narrow"/>
        <w:snapToGrid w:val="0"/>
        <w:sz w:val="14"/>
        <w:lang w:val="en-CA"/>
      </w:rPr>
      <w:instrText xml:space="preserve"> PAGE </w:instrText>
    </w:r>
    <w:r w:rsidR="008E007D" w:rsidRPr="002B3E26">
      <w:rPr>
        <w:rFonts w:ascii="Arial Narrow" w:hAnsi="Arial Narrow"/>
        <w:snapToGrid w:val="0"/>
        <w:sz w:val="14"/>
      </w:rPr>
      <w:fldChar w:fldCharType="separate"/>
    </w:r>
    <w:r w:rsidR="00CF0EE4">
      <w:rPr>
        <w:rFonts w:ascii="Arial Narrow" w:hAnsi="Arial Narrow"/>
        <w:noProof/>
        <w:snapToGrid w:val="0"/>
        <w:sz w:val="14"/>
        <w:lang w:val="en-CA"/>
      </w:rPr>
      <w:t>2</w:t>
    </w:r>
    <w:r w:rsidR="008E007D" w:rsidRPr="002B3E26">
      <w:rPr>
        <w:rFonts w:ascii="Arial Narrow" w:hAnsi="Arial Narrow"/>
        <w:snapToGrid w:val="0"/>
        <w:sz w:val="14"/>
      </w:rPr>
      <w:fldChar w:fldCharType="end"/>
    </w:r>
    <w:r w:rsidR="008E007D" w:rsidRPr="002B3E26">
      <w:rPr>
        <w:rFonts w:ascii="Arial Narrow" w:hAnsi="Arial Narrow"/>
        <w:snapToGrid w:val="0"/>
        <w:sz w:val="14"/>
        <w:lang w:val="en-CA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7F" w:rsidRDefault="00FF3A7F">
      <w:r>
        <w:separator/>
      </w:r>
    </w:p>
  </w:footnote>
  <w:footnote w:type="continuationSeparator" w:id="0">
    <w:p w:rsidR="00FF3A7F" w:rsidRDefault="00FF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LzZu3cGQ48dJHQMLWU1sLL85zM=" w:salt="HPXwzmkzI7jaHv+CbkHvQ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2F"/>
    <w:rsid w:val="000D283B"/>
    <w:rsid w:val="00107727"/>
    <w:rsid w:val="002B3E26"/>
    <w:rsid w:val="00324786"/>
    <w:rsid w:val="004A52CE"/>
    <w:rsid w:val="00611085"/>
    <w:rsid w:val="007123DF"/>
    <w:rsid w:val="008E007D"/>
    <w:rsid w:val="00AE5B99"/>
    <w:rsid w:val="00BA648C"/>
    <w:rsid w:val="00CA2E2F"/>
    <w:rsid w:val="00CC43F8"/>
    <w:rsid w:val="00CF0EE4"/>
    <w:rsid w:val="00F0319A"/>
    <w:rsid w:val="00F72270"/>
    <w:rsid w:val="00F81981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F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819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1981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F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819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1981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379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APPENDIX 1 – SUMMARY SHEET QIFT 7</vt:lpstr>
    </vt:vector>
  </TitlesOfParts>
  <Company>Ministère des Finances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SUMMARY SHEET QIFT 7</dc:title>
  <dc:creator>Chantal Kingsbury</dc:creator>
  <cp:lastModifiedBy>Woo, Yoonmi</cp:lastModifiedBy>
  <cp:revision>7</cp:revision>
  <cp:lastPrinted>2015-08-25T15:00:00Z</cp:lastPrinted>
  <dcterms:created xsi:type="dcterms:W3CDTF">2015-08-07T17:33:00Z</dcterms:created>
  <dcterms:modified xsi:type="dcterms:W3CDTF">2015-10-08T17:58:00Z</dcterms:modified>
</cp:coreProperties>
</file>