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C5" w:rsidRDefault="00102BC5" w:rsidP="00D17B89">
      <w:pPr>
        <w:ind w:right="114"/>
        <w:jc w:val="right"/>
        <w:rPr>
          <w:rFonts w:ascii="Arial Narrow" w:hAnsi="Arial Narrow"/>
          <w:b/>
          <w:sz w:val="28"/>
          <w:szCs w:val="26"/>
          <w:lang w:val="en-CA"/>
        </w:rPr>
      </w:pPr>
      <w:bookmarkStart w:id="0" w:name="_GoBack"/>
      <w:bookmarkEnd w:id="0"/>
      <w:r w:rsidRPr="00A72A9C">
        <w:rPr>
          <w:rFonts w:ascii="Arial Narrow" w:hAnsi="Arial Narrow"/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7C36E" wp14:editId="11C14EE5">
                <wp:simplePos x="0" y="0"/>
                <wp:positionH relativeFrom="column">
                  <wp:posOffset>34925</wp:posOffset>
                </wp:positionH>
                <wp:positionV relativeFrom="paragraph">
                  <wp:posOffset>25731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C5" w:rsidRPr="00E06BD0" w:rsidRDefault="00102BC5" w:rsidP="00102B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75pt;margin-top:2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" fillcolor="#f2f2f2 [3052]" strokecolor="#c0504d [3205]" strokeweight="2pt">
                <v:textbox>
                  <w:txbxContent>
                    <w:p w:rsidR="00102BC5" w:rsidRPr="00E06BD0" w:rsidRDefault="00102BC5" w:rsidP="00102BC5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A72A9C">
        <w:rPr>
          <w:rFonts w:ascii="Arial Narrow" w:hAnsi="Arial Narrow"/>
          <w:b/>
          <w:sz w:val="28"/>
          <w:szCs w:val="26"/>
          <w:lang w:val="en-CA"/>
        </w:rPr>
        <w:t>APPLICATION FOR ANNUAL CERTIFICATE</w:t>
      </w:r>
    </w:p>
    <w:p w:rsidR="00102BC5" w:rsidRPr="00AC1CDC" w:rsidRDefault="00102BC5" w:rsidP="00D17B89">
      <w:pPr>
        <w:ind w:right="114"/>
        <w:jc w:val="right"/>
        <w:rPr>
          <w:rFonts w:ascii="Arial Narrow" w:hAnsi="Arial Narrow"/>
          <w:sz w:val="26"/>
          <w:szCs w:val="26"/>
          <w:lang w:val="en-CA"/>
        </w:rPr>
      </w:pPr>
      <w:r w:rsidRPr="00A72A9C">
        <w:rPr>
          <w:rFonts w:ascii="Arial Narrow" w:hAnsi="Arial Narrow"/>
          <w:sz w:val="24"/>
          <w:szCs w:val="26"/>
          <w:lang w:val="en-CA"/>
        </w:rPr>
        <w:t>APPENDIX 1: SUMMARY SHEET QIFT 7.0</w:t>
      </w:r>
      <w:r>
        <w:rPr>
          <w:rFonts w:ascii="Arial Narrow" w:hAnsi="Arial Narrow"/>
          <w:sz w:val="24"/>
          <w:szCs w:val="26"/>
          <w:lang w:val="en-CA"/>
        </w:rPr>
        <w:t>2</w:t>
      </w:r>
    </w:p>
    <w:p w:rsidR="00EA27F1" w:rsidRDefault="00EA27F1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p w:rsidR="00EA27F1" w:rsidRDefault="00EA27F1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67"/>
        <w:gridCol w:w="4794"/>
        <w:gridCol w:w="160"/>
        <w:gridCol w:w="1276"/>
        <w:gridCol w:w="709"/>
        <w:gridCol w:w="530"/>
        <w:gridCol w:w="160"/>
        <w:gridCol w:w="50"/>
        <w:gridCol w:w="110"/>
        <w:gridCol w:w="230"/>
        <w:gridCol w:w="851"/>
        <w:gridCol w:w="340"/>
        <w:gridCol w:w="286"/>
        <w:gridCol w:w="259"/>
        <w:gridCol w:w="174"/>
      </w:tblGrid>
      <w:tr w:rsidR="00EA27F1" w:rsidTr="00D17B89">
        <w:trPr>
          <w:cantSplit/>
          <w:trHeight w:val="234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A27F1" w:rsidRDefault="00EA27F1" w:rsidP="00D17B89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7.02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A27F1" w:rsidRDefault="00EA27F1" w:rsidP="00D17B89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lang w:val="en-CA"/>
              </w:rPr>
              <w:t>Operation of a clearing house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A27F1" w:rsidRDefault="00EA27F1" w:rsidP="00D17B8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27F1" w:rsidRDefault="00D17B89" w:rsidP="00D17B89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</w:t>
            </w:r>
            <w:r w:rsidR="00EA27F1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27F1" w:rsidRDefault="00D17B89" w:rsidP="00D17B89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EA27F1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A27F1" w:rsidRDefault="00EA27F1" w:rsidP="00D17B8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A27F1" w:rsidRDefault="00EA27F1" w:rsidP="00D17B8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27F1" w:rsidRDefault="00EA27F1" w:rsidP="00D17B8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74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EA27F1" w:rsidRDefault="00EA27F1" w:rsidP="00D17B89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EA27F1" w:rsidTr="00D17B89">
        <w:trPr>
          <w:cantSplit/>
          <w:trHeight w:val="234"/>
        </w:trPr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1" w:rsidRDefault="00EA27F1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27F1" w:rsidRDefault="00EA27F1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  <w:bookmarkStart w:id="1" w:name="Texte2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27F1" w:rsidRDefault="00EA27F1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EA27F1" w:rsidRDefault="00EA27F1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bookmarkEnd w:id="1"/>
        <w:tc>
          <w:tcPr>
            <w:tcW w:w="1966" w:type="dxa"/>
            <w:gridSpan w:val="5"/>
            <w:tcBorders>
              <w:bottom w:val="nil"/>
            </w:tcBorders>
          </w:tcPr>
          <w:p w:rsidR="00EA27F1" w:rsidRDefault="00EA27F1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EA27F1" w:rsidTr="00D17B89">
        <w:trPr>
          <w:cantSplit/>
          <w:trHeight w:val="102"/>
        </w:trPr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1" w:rsidRDefault="00EA27F1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27F1" w:rsidRDefault="00EA27F1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27F1" w:rsidRDefault="00D17B89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EA27F1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EA27F1" w:rsidTr="00D17B89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A27F1" w:rsidRDefault="00EA27F1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17B89" w:rsidRPr="00102BC5" w:rsidTr="00D17B89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2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 w:rsidP="00490D79">
            <w:pPr>
              <w:pStyle w:val="Champ"/>
              <w:ind w:left="267" w:hanging="256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A)  If, during the </w:t>
            </w:r>
            <w:r w:rsidR="00490D79">
              <w:rPr>
                <w:rFonts w:ascii="Arial Narrow" w:hAnsi="Arial Narrow"/>
                <w:lang w:val="en-CA"/>
              </w:rPr>
              <w:t>taxation</w:t>
            </w:r>
            <w:r>
              <w:rPr>
                <w:rFonts w:ascii="Arial Narrow" w:hAnsi="Arial Narrow"/>
                <w:lang w:val="en-CA"/>
              </w:rPr>
              <w:t xml:space="preserve"> year covered by this application, the IFC operated a clearing house, check the following box: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B89" w:rsidRDefault="00D17B89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17B89" w:rsidRPr="00102BC5" w:rsidTr="00D17B89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2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EA27F1" w:rsidRPr="00102BC5" w:rsidTr="00D1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27F1" w:rsidRDefault="00EA27F1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en-CA"/>
              </w:rPr>
            </w:pPr>
          </w:p>
        </w:tc>
        <w:tc>
          <w:tcPr>
            <w:tcW w:w="8246" w:type="dxa"/>
            <w:gridSpan w:val="8"/>
            <w:shd w:val="clear" w:color="auto" w:fill="F2F2F2" w:themeFill="background1" w:themeFillShade="F2"/>
          </w:tcPr>
          <w:p w:rsidR="00EA27F1" w:rsidRDefault="00EA27F1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817" w:type="dxa"/>
            <w:gridSpan w:val="5"/>
            <w:shd w:val="clear" w:color="auto" w:fill="F2F2F2" w:themeFill="background1" w:themeFillShade="F2"/>
          </w:tcPr>
          <w:p w:rsidR="00EA27F1" w:rsidRDefault="00EA27F1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27F1" w:rsidRDefault="00EA27F1">
            <w:pPr>
              <w:pStyle w:val="En-tte"/>
              <w:spacing w:before="360"/>
              <w:rPr>
                <w:lang w:val="en-CA"/>
              </w:rPr>
            </w:pPr>
          </w:p>
        </w:tc>
      </w:tr>
      <w:tr w:rsidR="00D17B89" w:rsidTr="00D17B89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67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17B89" w:rsidRDefault="00D17B89" w:rsidP="00D17B89">
            <w:pPr>
              <w:pStyle w:val="Champ"/>
              <w:ind w:left="267" w:hanging="247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Was the operation of a clearing house for which the IFC is applying for certification carried out regarding transactions to which not more than one party was or included a person resident in Canada?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B89" w:rsidRDefault="00D17B89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B89" w:rsidRDefault="00D17B89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17B89" w:rsidTr="00D17B89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67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7B89" w:rsidRDefault="00D17B89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17B89" w:rsidRDefault="00D17B89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EA27F1" w:rsidRPr="00102BC5" w:rsidTr="00D17B89">
        <w:tblPrEx>
          <w:tblCellMar>
            <w:left w:w="69" w:type="dxa"/>
            <w:right w:w="69" w:type="dxa"/>
          </w:tblCellMar>
        </w:tblPrEx>
        <w:trPr>
          <w:cantSplit/>
          <w:trHeight w:val="634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A27F1" w:rsidRDefault="00EA27F1" w:rsidP="00D17B89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27F1" w:rsidRDefault="00EA27F1" w:rsidP="00D17B89">
            <w:pPr>
              <w:pStyle w:val="Champ"/>
              <w:spacing w:before="240" w:after="120"/>
              <w:ind w:left="281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If you answered “no”</w:t>
            </w:r>
            <w:r>
              <w:rPr>
                <w:rFonts w:ascii="Arial Narrow" w:hAnsi="Arial Narrow"/>
                <w:lang w:val="en-CA"/>
              </w:rPr>
              <w:t>, please specify: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A27F1" w:rsidRDefault="00EA27F1" w:rsidP="00D17B89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EA27F1" w:rsidRPr="00102BC5" w:rsidTr="00D17B89">
        <w:tblPrEx>
          <w:tblCellMar>
            <w:left w:w="69" w:type="dxa"/>
            <w:right w:w="69" w:type="dxa"/>
          </w:tblCellMar>
        </w:tblPrEx>
        <w:trPr>
          <w:trHeight w:val="791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A27F1" w:rsidRDefault="00EA27F1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1" w:rsidRDefault="00EA27F1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A27F1" w:rsidRDefault="00EA27F1" w:rsidP="00D17B89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EA27F1" w:rsidRPr="00102BC5" w:rsidTr="00D1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7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27F1" w:rsidRDefault="00EA27F1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3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27F1" w:rsidRDefault="00EA27F1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7F1" w:rsidRDefault="00EA27F1">
            <w:pPr>
              <w:pStyle w:val="En-tte"/>
              <w:spacing w:before="120"/>
              <w:rPr>
                <w:rFonts w:ascii="Arial Narrow" w:hAnsi="Arial Narrow"/>
                <w:lang w:val="en-CA"/>
              </w:rPr>
            </w:pPr>
          </w:p>
        </w:tc>
      </w:tr>
    </w:tbl>
    <w:p w:rsidR="00EA27F1" w:rsidRPr="00D17B89" w:rsidRDefault="00EA27F1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D17B89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EA27F1" w:rsidRPr="00C34937" w:rsidRDefault="00EA27F1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EA27F1" w:rsidRPr="00C34937" w:rsidSect="00490D79">
      <w:footerReference w:type="default" r:id="rId8"/>
      <w:pgSz w:w="12240" w:h="15840" w:code="1"/>
      <w:pgMar w:top="851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11" w:rsidRDefault="00BE2611">
      <w:r>
        <w:separator/>
      </w:r>
    </w:p>
  </w:endnote>
  <w:endnote w:type="continuationSeparator" w:id="0">
    <w:p w:rsidR="00BE2611" w:rsidRDefault="00BE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F1" w:rsidRPr="00F972CB" w:rsidRDefault="00EA27F1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F972CB">
      <w:rPr>
        <w:rFonts w:ascii="Arial Narrow" w:hAnsi="Arial Narrow"/>
        <w:sz w:val="14"/>
        <w:lang w:val="en-CA"/>
      </w:rPr>
      <w:t>Q</w:t>
    </w:r>
    <w:r w:rsidR="00D17B89" w:rsidRPr="00F972CB">
      <w:rPr>
        <w:rFonts w:ascii="Arial Narrow" w:hAnsi="Arial Narrow"/>
        <w:sz w:val="14"/>
        <w:lang w:val="en-CA"/>
      </w:rPr>
      <w:t xml:space="preserve">IFT 7.02 Application for </w:t>
    </w:r>
    <w:r w:rsidRPr="00F972CB">
      <w:rPr>
        <w:rFonts w:ascii="Arial Narrow" w:hAnsi="Arial Narrow"/>
        <w:sz w:val="14"/>
        <w:lang w:val="en-CA"/>
      </w:rPr>
      <w:t>Annual</w:t>
    </w:r>
    <w:r w:rsidR="00D17B89" w:rsidRPr="00F972CB">
      <w:rPr>
        <w:rFonts w:ascii="Arial Narrow" w:hAnsi="Arial Narrow"/>
        <w:sz w:val="14"/>
        <w:lang w:val="en-CA"/>
      </w:rPr>
      <w:t xml:space="preserve"> </w:t>
    </w:r>
    <w:r w:rsidRPr="00F972CB">
      <w:rPr>
        <w:rFonts w:ascii="Arial Narrow" w:hAnsi="Arial Narrow"/>
        <w:sz w:val="14"/>
        <w:lang w:val="en-CA"/>
      </w:rPr>
      <w:t>Certificate</w:t>
    </w:r>
    <w:r w:rsidR="00D17B89" w:rsidRPr="00F972CB">
      <w:rPr>
        <w:rFonts w:ascii="Arial Narrow" w:hAnsi="Arial Narrow"/>
        <w:sz w:val="14"/>
        <w:lang w:val="en-CA"/>
      </w:rPr>
      <w:t xml:space="preserve"> </w:t>
    </w:r>
    <w:r w:rsidRPr="00F972CB">
      <w:rPr>
        <w:rFonts w:ascii="Arial Narrow" w:hAnsi="Arial Narrow"/>
        <w:sz w:val="14"/>
        <w:lang w:val="en-CA"/>
      </w:rPr>
      <w:t>(</w:t>
    </w:r>
    <w:r w:rsidR="00102BC5">
      <w:rPr>
        <w:rFonts w:ascii="Arial Narrow" w:hAnsi="Arial Narrow"/>
        <w:sz w:val="14"/>
        <w:lang w:val="en-CA"/>
      </w:rPr>
      <w:t>October</w:t>
    </w:r>
    <w:r w:rsidR="00D17B89" w:rsidRPr="00F972CB">
      <w:rPr>
        <w:rFonts w:ascii="Arial Narrow" w:hAnsi="Arial Narrow"/>
        <w:sz w:val="14"/>
        <w:lang w:val="en-CA"/>
      </w:rPr>
      <w:t xml:space="preserve"> 2015</w:t>
    </w:r>
    <w:r w:rsidRPr="00F972CB">
      <w:rPr>
        <w:rFonts w:ascii="Arial Narrow" w:hAnsi="Arial Narrow"/>
        <w:sz w:val="14"/>
        <w:lang w:val="en-CA"/>
      </w:rPr>
      <w:t>)</w:t>
    </w:r>
    <w:r w:rsidRPr="00F972CB">
      <w:rPr>
        <w:rFonts w:ascii="Arial Narrow" w:hAnsi="Arial Narrow"/>
        <w:sz w:val="14"/>
        <w:lang w:val="en-CA"/>
      </w:rPr>
      <w:tab/>
    </w:r>
    <w:r w:rsidRPr="00F972CB">
      <w:rPr>
        <w:rFonts w:ascii="Arial Narrow" w:hAnsi="Arial Narrow"/>
        <w:sz w:val="14"/>
        <w:lang w:val="en-CA"/>
      </w:rPr>
      <w:tab/>
    </w:r>
    <w:r w:rsidRPr="00F972CB">
      <w:rPr>
        <w:rFonts w:ascii="Arial Narrow" w:hAnsi="Arial Narrow"/>
        <w:snapToGrid w:val="0"/>
        <w:sz w:val="14"/>
        <w:lang w:eastAsia="fr-FR"/>
      </w:rPr>
      <w:fldChar w:fldCharType="begin"/>
    </w:r>
    <w:r w:rsidRPr="00F972CB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F972CB">
      <w:rPr>
        <w:rFonts w:ascii="Arial Narrow" w:hAnsi="Arial Narrow"/>
        <w:snapToGrid w:val="0"/>
        <w:sz w:val="14"/>
        <w:lang w:eastAsia="fr-FR"/>
      </w:rPr>
      <w:fldChar w:fldCharType="separate"/>
    </w:r>
    <w:r w:rsidR="00C4468A">
      <w:rPr>
        <w:rFonts w:ascii="Arial Narrow" w:hAnsi="Arial Narrow"/>
        <w:noProof/>
        <w:snapToGrid w:val="0"/>
        <w:sz w:val="14"/>
        <w:lang w:val="en-CA" w:eastAsia="fr-FR"/>
      </w:rPr>
      <w:t>1</w:t>
    </w:r>
    <w:r w:rsidRPr="00F972CB">
      <w:rPr>
        <w:rFonts w:ascii="Arial Narrow" w:hAnsi="Arial Narrow"/>
        <w:snapToGrid w:val="0"/>
        <w:sz w:val="14"/>
        <w:lang w:eastAsia="fr-FR"/>
      </w:rPr>
      <w:fldChar w:fldCharType="end"/>
    </w:r>
    <w:r w:rsidRPr="00F972CB">
      <w:rPr>
        <w:rFonts w:ascii="Arial Narrow" w:hAnsi="Arial Narrow"/>
        <w:snapToGrid w:val="0"/>
        <w:sz w:val="14"/>
        <w:lang w:val="en-CA" w:eastAsia="fr-F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11" w:rsidRDefault="00BE2611">
      <w:r>
        <w:separator/>
      </w:r>
    </w:p>
  </w:footnote>
  <w:footnote w:type="continuationSeparator" w:id="0">
    <w:p w:rsidR="00BE2611" w:rsidRDefault="00BE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698B59DA"/>
    <w:multiLevelType w:val="multilevel"/>
    <w:tmpl w:val="8BA6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IV+1BGAviM+HRFRiZOWg1wzWVs=" w:salt="xWmYHq1Ug9FVJ0henSfW1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7"/>
    <w:rsid w:val="00102BC5"/>
    <w:rsid w:val="001B4766"/>
    <w:rsid w:val="00490D79"/>
    <w:rsid w:val="004E6DBB"/>
    <w:rsid w:val="00907356"/>
    <w:rsid w:val="00A64AB4"/>
    <w:rsid w:val="00A761B9"/>
    <w:rsid w:val="00B2334B"/>
    <w:rsid w:val="00B27A88"/>
    <w:rsid w:val="00BE2611"/>
    <w:rsid w:val="00C34937"/>
    <w:rsid w:val="00C4468A"/>
    <w:rsid w:val="00D17B89"/>
    <w:rsid w:val="00EA27F1"/>
    <w:rsid w:val="00F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490D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490D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8</cp:revision>
  <cp:lastPrinted>2015-08-21T18:12:00Z</cp:lastPrinted>
  <dcterms:created xsi:type="dcterms:W3CDTF">2015-07-30T16:51:00Z</dcterms:created>
  <dcterms:modified xsi:type="dcterms:W3CDTF">2015-10-05T15:13:00Z</dcterms:modified>
</cp:coreProperties>
</file>